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24A5" w14:textId="26511E26" w:rsidR="004C66E6" w:rsidRPr="00DE043C" w:rsidRDefault="00B40359" w:rsidP="00B40359">
      <w:pPr>
        <w:spacing w:after="0" w:line="240" w:lineRule="auto"/>
        <w:ind w:left="644" w:right="-14"/>
        <w:rPr>
          <w:rFonts w:cs="Arial"/>
          <w:b/>
          <w:bCs/>
          <w:color w:val="002060"/>
        </w:rPr>
      </w:pPr>
      <w:r>
        <w:rPr>
          <w:rFonts w:cs="Arial"/>
          <w:b/>
          <w:bCs/>
          <w:noProof/>
          <w:color w:val="002060"/>
          <w:lang w:eastAsia="en-GB"/>
        </w:rPr>
        <mc:AlternateContent>
          <mc:Choice Requires="wps">
            <w:drawing>
              <wp:anchor distT="0" distB="0" distL="114300" distR="114300" simplePos="0" relativeHeight="251660288" behindDoc="0" locked="0" layoutInCell="1" allowOverlap="1" wp14:anchorId="4A5ACCC7" wp14:editId="239813E8">
                <wp:simplePos x="0" y="0"/>
                <wp:positionH relativeFrom="page">
                  <wp:posOffset>511175</wp:posOffset>
                </wp:positionH>
                <wp:positionV relativeFrom="page">
                  <wp:posOffset>629920</wp:posOffset>
                </wp:positionV>
                <wp:extent cx="3601085" cy="368300"/>
                <wp:effectExtent l="12065" t="14605" r="25400" b="26670"/>
                <wp:wrapNone/>
                <wp:docPr id="3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368300"/>
                        </a:xfrm>
                        <a:prstGeom prst="rect">
                          <a:avLst/>
                        </a:prstGeom>
                        <a:solidFill>
                          <a:srgbClr val="C6D9F1"/>
                        </a:solidFill>
                        <a:ln w="12700">
                          <a:solidFill>
                            <a:srgbClr val="00B0F0"/>
                          </a:solidFill>
                          <a:miter lim="800000"/>
                          <a:headEnd/>
                          <a:tailEnd/>
                        </a:ln>
                        <a:effectLst>
                          <a:outerShdw dist="35921" dir="2700000" algn="ctr" rotWithShape="0">
                            <a:srgbClr val="808080"/>
                          </a:outerShdw>
                        </a:effectLst>
                      </wps:spPr>
                      <wps:txbx>
                        <w:txbxContent>
                          <w:p w14:paraId="027AC428" w14:textId="77777777" w:rsidR="004C66E6" w:rsidRPr="0020324B" w:rsidRDefault="004C66E6" w:rsidP="004C66E6">
                            <w:pPr>
                              <w:jc w:val="center"/>
                              <w:rPr>
                                <w:rFonts w:ascii="Arial" w:hAnsi="Arial" w:cs="Arial"/>
                                <w:color w:val="002060"/>
                                <w:sz w:val="32"/>
                                <w:szCs w:val="32"/>
                              </w:rPr>
                            </w:pPr>
                            <w:r w:rsidRPr="0020324B">
                              <w:rPr>
                                <w:rFonts w:ascii="Arial" w:hAnsi="Arial" w:cs="Arial"/>
                                <w:color w:val="002060"/>
                                <w:sz w:val="32"/>
                                <w:szCs w:val="32"/>
                              </w:rPr>
                              <w:t>Local Council Elections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CCC7" id="_x0000_t202" coordsize="21600,21600" o:spt="202" path="m,l,21600r21600,l21600,xe">
                <v:stroke joinstyle="miter"/>
                <v:path gradientshapeok="t" o:connecttype="rect"/>
              </v:shapetype>
              <v:shape id="Text Box 723" o:spid="_x0000_s1026" type="#_x0000_t202" style="position:absolute;left:0;text-align:left;margin-left:40.25pt;margin-top:49.6pt;width:283.55pt;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" fillcolor="#c6d9f1" strokecolor="#00b0f0" strokeweight="1pt">
                <v:shadow on="t"/>
                <v:textbox>
                  <w:txbxContent>
                    <w:p w14:paraId="027AC428" w14:textId="77777777" w:rsidR="004C66E6" w:rsidRPr="0020324B" w:rsidRDefault="004C66E6" w:rsidP="004C66E6">
                      <w:pPr>
                        <w:jc w:val="center"/>
                        <w:rPr>
                          <w:rFonts w:ascii="Arial" w:hAnsi="Arial" w:cs="Arial"/>
                          <w:color w:val="002060"/>
                          <w:sz w:val="32"/>
                          <w:szCs w:val="32"/>
                        </w:rPr>
                      </w:pPr>
                      <w:r w:rsidRPr="0020324B">
                        <w:rPr>
                          <w:rFonts w:ascii="Arial" w:hAnsi="Arial" w:cs="Arial"/>
                          <w:color w:val="002060"/>
                          <w:sz w:val="32"/>
                          <w:szCs w:val="32"/>
                        </w:rPr>
                        <w:t>Local Council Elections</w:t>
                      </w:r>
                    </w:p>
                  </w:txbxContent>
                </v:textbox>
                <w10:wrap anchorx="page" anchory="page"/>
              </v:shape>
            </w:pict>
          </mc:Fallback>
        </mc:AlternateContent>
      </w:r>
      <w:r w:rsidR="004C66E6">
        <w:rPr>
          <w:rFonts w:cs="Arial"/>
          <w:b/>
          <w:bCs/>
          <w:noProof/>
          <w:color w:val="002060"/>
          <w:lang w:eastAsia="en-GB"/>
        </w:rPr>
        <mc:AlternateContent>
          <mc:Choice Requires="wps">
            <w:drawing>
              <wp:anchor distT="0" distB="0" distL="114300" distR="114300" simplePos="0" relativeHeight="251659264" behindDoc="0" locked="0" layoutInCell="1" allowOverlap="1" wp14:anchorId="30FCB127" wp14:editId="7D638ECF">
                <wp:simplePos x="0" y="0"/>
                <wp:positionH relativeFrom="page">
                  <wp:posOffset>4225290</wp:posOffset>
                </wp:positionH>
                <wp:positionV relativeFrom="page">
                  <wp:posOffset>623570</wp:posOffset>
                </wp:positionV>
                <wp:extent cx="2693035" cy="368300"/>
                <wp:effectExtent l="15240" t="13970" r="25400" b="27305"/>
                <wp:wrapNone/>
                <wp:docPr id="34"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368300"/>
                        </a:xfrm>
                        <a:prstGeom prst="rect">
                          <a:avLst/>
                        </a:prstGeom>
                        <a:solidFill>
                          <a:srgbClr val="C6D9F1"/>
                        </a:solidFill>
                        <a:ln w="12700">
                          <a:solidFill>
                            <a:srgbClr val="00B0F0"/>
                          </a:solidFill>
                          <a:miter lim="800000"/>
                          <a:headEnd/>
                          <a:tailEnd/>
                        </a:ln>
                        <a:effectLst>
                          <a:outerShdw dist="35921" dir="2700000" algn="ctr" rotWithShape="0">
                            <a:srgbClr val="808080"/>
                          </a:outerShdw>
                        </a:effectLst>
                      </wps:spPr>
                      <wps:txbx>
                        <w:txbxContent>
                          <w:p w14:paraId="2D1F283C" w14:textId="77777777" w:rsidR="004C66E6" w:rsidRPr="0020324B" w:rsidRDefault="004C66E6" w:rsidP="004C66E6">
                            <w:pPr>
                              <w:pStyle w:val="Subtitle"/>
                              <w:jc w:val="center"/>
                              <w:rPr>
                                <w:rFonts w:cs="Arial"/>
                                <w:b w:val="0"/>
                                <w:color w:val="002060"/>
                                <w:sz w:val="28"/>
                                <w:szCs w:val="28"/>
                              </w:rPr>
                            </w:pPr>
                            <w:r w:rsidRPr="0020324B">
                              <w:rPr>
                                <w:rFonts w:eastAsia="Calibri" w:cs="Arial"/>
                                <w:b w:val="0"/>
                                <w:bCs w:val="0"/>
                                <w:color w:val="002060"/>
                                <w:sz w:val="32"/>
                                <w:szCs w:val="32"/>
                              </w:rPr>
                              <w:t>Notice of Election</w:t>
                            </w:r>
                          </w:p>
                          <w:p w14:paraId="1F5762DC" w14:textId="77777777" w:rsidR="004C66E6" w:rsidRPr="0020324B" w:rsidRDefault="004C66E6" w:rsidP="004C66E6">
                            <w:pPr>
                              <w:rPr>
                                <w:rFonts w:ascii="Arial" w:hAnsi="Arial" w:cs="Arial"/>
                                <w:color w:val="00206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B127" id="Text Box 722" o:spid="_x0000_s1027" type="#_x0000_t202" style="position:absolute;left:0;text-align:left;margin-left:332.7pt;margin-top:49.1pt;width:212.0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" fillcolor="#c6d9f1" strokecolor="#00b0f0" strokeweight="1pt">
                <v:shadow on="t"/>
                <v:textbox>
                  <w:txbxContent>
                    <w:p w14:paraId="2D1F283C" w14:textId="77777777" w:rsidR="004C66E6" w:rsidRPr="0020324B" w:rsidRDefault="004C66E6" w:rsidP="004C66E6">
                      <w:pPr>
                        <w:pStyle w:val="Subtitle"/>
                        <w:jc w:val="center"/>
                        <w:rPr>
                          <w:rFonts w:cs="Arial"/>
                          <w:b w:val="0"/>
                          <w:color w:val="002060"/>
                          <w:sz w:val="28"/>
                          <w:szCs w:val="28"/>
                        </w:rPr>
                      </w:pPr>
                      <w:r w:rsidRPr="0020324B">
                        <w:rPr>
                          <w:rFonts w:eastAsia="Calibri" w:cs="Arial"/>
                          <w:b w:val="0"/>
                          <w:bCs w:val="0"/>
                          <w:color w:val="002060"/>
                          <w:sz w:val="32"/>
                          <w:szCs w:val="32"/>
                        </w:rPr>
                        <w:t>Notice of Election</w:t>
                      </w:r>
                    </w:p>
                    <w:p w14:paraId="1F5762DC" w14:textId="77777777" w:rsidR="004C66E6" w:rsidRPr="0020324B" w:rsidRDefault="004C66E6" w:rsidP="004C66E6">
                      <w:pPr>
                        <w:rPr>
                          <w:rFonts w:ascii="Arial" w:hAnsi="Arial" w:cs="Arial"/>
                          <w:color w:val="002060"/>
                          <w:szCs w:val="28"/>
                        </w:rPr>
                      </w:pPr>
                    </w:p>
                  </w:txbxContent>
                </v:textbox>
                <w10:wrap anchorx="page" anchory="page"/>
              </v:shape>
            </w:pict>
          </mc:Fallback>
        </mc:AlternateContent>
      </w:r>
    </w:p>
    <w:p w14:paraId="187286E4" w14:textId="77777777" w:rsidR="004C66E6" w:rsidRPr="00C50239" w:rsidRDefault="004C66E6" w:rsidP="004C66E6">
      <w:pPr>
        <w:pStyle w:val="Subtitle"/>
        <w:jc w:val="both"/>
        <w:rPr>
          <w:rFonts w:cs="Arial"/>
          <w:color w:val="002060"/>
          <w:sz w:val="22"/>
          <w:szCs w:val="22"/>
        </w:rPr>
      </w:pPr>
    </w:p>
    <w:p w14:paraId="7CAD8E19" w14:textId="77777777" w:rsidR="004C66E6" w:rsidRPr="008F202B" w:rsidRDefault="004C66E6" w:rsidP="004C66E6">
      <w:pPr>
        <w:spacing w:after="0"/>
        <w:jc w:val="both"/>
        <w:rPr>
          <w:rFonts w:ascii="Arial" w:eastAsia="Times New Roman" w:hAnsi="Arial" w:cs="Arial"/>
          <w:b/>
          <w:bCs/>
          <w:color w:val="002060"/>
          <w:sz w:val="21"/>
          <w:szCs w:val="21"/>
        </w:rPr>
      </w:pPr>
      <w:r w:rsidRPr="008F202B">
        <w:rPr>
          <w:rFonts w:ascii="Arial" w:eastAsia="Times New Roman" w:hAnsi="Arial" w:cs="Arial"/>
          <w:b/>
          <w:bCs/>
          <w:color w:val="002060"/>
          <w:sz w:val="21"/>
          <w:szCs w:val="21"/>
        </w:rPr>
        <w:t>Notice is hereby given that:</w:t>
      </w:r>
    </w:p>
    <w:p w14:paraId="29315AE8" w14:textId="77777777" w:rsidR="004C66E6" w:rsidRPr="008F202B" w:rsidRDefault="004C66E6" w:rsidP="004C66E6">
      <w:pPr>
        <w:spacing w:after="0"/>
        <w:jc w:val="both"/>
        <w:rPr>
          <w:rFonts w:ascii="Arial" w:eastAsia="Times New Roman" w:hAnsi="Arial" w:cs="Arial"/>
          <w:b/>
          <w:bCs/>
          <w:color w:val="002060"/>
          <w:sz w:val="21"/>
          <w:szCs w:val="21"/>
        </w:rPr>
      </w:pPr>
    </w:p>
    <w:p w14:paraId="657939A4" w14:textId="79B8DC74" w:rsidR="004C66E6" w:rsidRPr="008F202B" w:rsidRDefault="004C66E6" w:rsidP="004C66E6">
      <w:pPr>
        <w:numPr>
          <w:ilvl w:val="0"/>
          <w:numId w:val="1"/>
        </w:numPr>
        <w:tabs>
          <w:tab w:val="num" w:pos="360"/>
        </w:tabs>
        <w:spacing w:after="0" w:line="240" w:lineRule="auto"/>
        <w:ind w:left="360"/>
        <w:rPr>
          <w:rFonts w:ascii="Arial" w:eastAsia="Times New Roman" w:hAnsi="Arial" w:cs="Arial"/>
          <w:color w:val="002060"/>
          <w:sz w:val="21"/>
          <w:szCs w:val="21"/>
        </w:rPr>
      </w:pPr>
      <w:r w:rsidRPr="008F202B">
        <w:rPr>
          <w:rFonts w:ascii="Arial" w:eastAsia="Times New Roman" w:hAnsi="Arial" w:cs="Arial"/>
          <w:color w:val="002060"/>
          <w:sz w:val="21"/>
          <w:szCs w:val="21"/>
        </w:rPr>
        <w:t xml:space="preserve">Elections are to be held for Councillors to serve on </w:t>
      </w:r>
      <w:r w:rsidR="00D12BD8" w:rsidRPr="00D12BD8">
        <w:rPr>
          <w:rFonts w:ascii="Arial" w:eastAsia="Times New Roman" w:hAnsi="Arial" w:cs="Arial"/>
          <w:b/>
          <w:bCs/>
          <w:color w:val="002060"/>
          <w:sz w:val="21"/>
          <w:szCs w:val="21"/>
        </w:rPr>
        <w:t>Causeway Coast and Glens Borough Council</w:t>
      </w:r>
      <w:r w:rsidRPr="008F202B">
        <w:rPr>
          <w:rFonts w:ascii="Arial" w:eastAsia="Times New Roman" w:hAnsi="Arial" w:cs="Arial"/>
          <w:color w:val="002060"/>
          <w:sz w:val="21"/>
          <w:szCs w:val="21"/>
        </w:rPr>
        <w:t xml:space="preserve">. In the event of a contest, a poll will be taken on </w:t>
      </w:r>
      <w:r>
        <w:rPr>
          <w:rFonts w:ascii="Arial" w:eastAsia="Times New Roman" w:hAnsi="Arial" w:cs="Arial"/>
          <w:b/>
          <w:color w:val="002060"/>
          <w:sz w:val="21"/>
          <w:szCs w:val="21"/>
        </w:rPr>
        <w:t>18 May</w:t>
      </w:r>
      <w:r w:rsidRPr="008F202B">
        <w:rPr>
          <w:rFonts w:ascii="Arial" w:eastAsia="Times New Roman" w:hAnsi="Arial" w:cs="Arial"/>
          <w:b/>
          <w:color w:val="002060"/>
          <w:sz w:val="21"/>
          <w:szCs w:val="21"/>
        </w:rPr>
        <w:t xml:space="preserve"> 2023</w:t>
      </w:r>
      <w:r w:rsidRPr="008F202B">
        <w:rPr>
          <w:rFonts w:ascii="Arial" w:eastAsia="Times New Roman" w:hAnsi="Arial" w:cs="Arial"/>
          <w:color w:val="002060"/>
          <w:sz w:val="21"/>
          <w:szCs w:val="21"/>
        </w:rPr>
        <w:t xml:space="preserve"> and the hours of the poll will be from </w:t>
      </w:r>
      <w:r w:rsidRPr="008F202B">
        <w:rPr>
          <w:rFonts w:ascii="Arial" w:eastAsia="Times New Roman" w:hAnsi="Arial" w:cs="Arial"/>
          <w:b/>
          <w:color w:val="002060"/>
          <w:sz w:val="21"/>
          <w:szCs w:val="21"/>
        </w:rPr>
        <w:t>7.00am to 10.00pm</w:t>
      </w:r>
      <w:r w:rsidRPr="008F202B">
        <w:rPr>
          <w:rFonts w:ascii="Arial" w:eastAsia="Times New Roman" w:hAnsi="Arial" w:cs="Arial"/>
          <w:color w:val="002060"/>
          <w:sz w:val="21"/>
          <w:szCs w:val="21"/>
        </w:rPr>
        <w:t>.</w:t>
      </w:r>
    </w:p>
    <w:p w14:paraId="76A52DBA" w14:textId="77777777" w:rsidR="004C66E6" w:rsidRPr="008F202B" w:rsidRDefault="004C66E6" w:rsidP="004C66E6">
      <w:pPr>
        <w:spacing w:after="0"/>
        <w:ind w:left="360"/>
        <w:rPr>
          <w:rFonts w:ascii="Arial" w:eastAsia="Times New Roman" w:hAnsi="Arial" w:cs="Arial"/>
          <w:color w:val="002060"/>
          <w:sz w:val="21"/>
          <w:szCs w:val="21"/>
        </w:rPr>
      </w:pPr>
    </w:p>
    <w:p w14:paraId="39D84104" w14:textId="77777777" w:rsidR="004C66E6" w:rsidRPr="008F202B" w:rsidRDefault="004C66E6" w:rsidP="004C66E6">
      <w:pPr>
        <w:numPr>
          <w:ilvl w:val="0"/>
          <w:numId w:val="1"/>
        </w:numPr>
        <w:tabs>
          <w:tab w:val="num" w:pos="360"/>
        </w:tabs>
        <w:spacing w:after="0" w:line="240" w:lineRule="auto"/>
        <w:ind w:left="360"/>
        <w:rPr>
          <w:rFonts w:ascii="Arial" w:eastAsia="Times New Roman" w:hAnsi="Arial" w:cs="Arial"/>
          <w:color w:val="002060"/>
          <w:sz w:val="21"/>
          <w:szCs w:val="21"/>
        </w:rPr>
      </w:pPr>
      <w:r w:rsidRPr="008F202B">
        <w:rPr>
          <w:rFonts w:ascii="Arial" w:eastAsia="Times New Roman" w:hAnsi="Arial" w:cs="Arial"/>
          <w:color w:val="002060"/>
          <w:sz w:val="21"/>
          <w:szCs w:val="21"/>
        </w:rPr>
        <w:t>The number of Councillors to be elected for each District Electoral Area of the Council is as follows:</w:t>
      </w:r>
    </w:p>
    <w:p w14:paraId="38430774" w14:textId="77777777" w:rsidR="004C66E6" w:rsidRPr="008F202B" w:rsidRDefault="004C66E6" w:rsidP="004C66E6">
      <w:pPr>
        <w:spacing w:after="0" w:line="240" w:lineRule="auto"/>
        <w:ind w:left="720"/>
        <w:rPr>
          <w:rFonts w:ascii="Arial" w:eastAsia="Times New Roman" w:hAnsi="Arial" w:cs="Arial"/>
          <w:color w:val="002060"/>
          <w:sz w:val="21"/>
          <w:szCs w:val="21"/>
        </w:rPr>
      </w:pPr>
    </w:p>
    <w:tbl>
      <w:tblPr>
        <w:tblW w:w="9094" w:type="dxa"/>
        <w:tblInd w:w="11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72" w:type="dxa"/>
          <w:left w:w="115" w:type="dxa"/>
          <w:bottom w:w="72" w:type="dxa"/>
          <w:right w:w="115" w:type="dxa"/>
        </w:tblCellMar>
        <w:tblLook w:val="04A0" w:firstRow="1" w:lastRow="0" w:firstColumn="1" w:lastColumn="0" w:noHBand="0" w:noVBand="1"/>
      </w:tblPr>
      <w:tblGrid>
        <w:gridCol w:w="3031"/>
        <w:gridCol w:w="3031"/>
        <w:gridCol w:w="3032"/>
      </w:tblGrid>
      <w:tr w:rsidR="004C66E6" w:rsidRPr="008F202B" w14:paraId="33626342" w14:textId="77777777" w:rsidTr="008503DB">
        <w:tc>
          <w:tcPr>
            <w:tcW w:w="3031" w:type="dxa"/>
            <w:shd w:val="clear" w:color="auto" w:fill="auto"/>
            <w:vAlign w:val="center"/>
          </w:tcPr>
          <w:p w14:paraId="7E81AE2D" w14:textId="77777777" w:rsidR="004C66E6" w:rsidRPr="008F202B" w:rsidRDefault="004C66E6" w:rsidP="007E3CC1">
            <w:pPr>
              <w:spacing w:after="0" w:line="240" w:lineRule="auto"/>
              <w:rPr>
                <w:rFonts w:ascii="Arial" w:eastAsia="Times New Roman" w:hAnsi="Arial" w:cs="Arial"/>
                <w:b/>
                <w:color w:val="002060"/>
                <w:sz w:val="21"/>
                <w:szCs w:val="21"/>
              </w:rPr>
            </w:pPr>
            <w:r w:rsidRPr="008F202B">
              <w:rPr>
                <w:rFonts w:ascii="Arial" w:eastAsia="Times New Roman" w:hAnsi="Arial" w:cs="Arial"/>
                <w:b/>
                <w:color w:val="002060"/>
                <w:sz w:val="21"/>
                <w:szCs w:val="21"/>
              </w:rPr>
              <w:t>District Electoral Area</w:t>
            </w:r>
          </w:p>
        </w:tc>
        <w:tc>
          <w:tcPr>
            <w:tcW w:w="3031" w:type="dxa"/>
            <w:shd w:val="clear" w:color="auto" w:fill="auto"/>
            <w:vAlign w:val="center"/>
          </w:tcPr>
          <w:p w14:paraId="5003E7A9" w14:textId="77777777" w:rsidR="004C66E6" w:rsidRPr="008F202B" w:rsidRDefault="004C66E6" w:rsidP="007E3CC1">
            <w:pPr>
              <w:spacing w:after="0" w:line="240" w:lineRule="auto"/>
              <w:rPr>
                <w:rFonts w:ascii="Arial" w:eastAsia="Times New Roman" w:hAnsi="Arial" w:cs="Arial"/>
                <w:b/>
                <w:color w:val="002060"/>
                <w:sz w:val="21"/>
                <w:szCs w:val="21"/>
              </w:rPr>
            </w:pPr>
            <w:r w:rsidRPr="008F202B">
              <w:rPr>
                <w:rFonts w:ascii="Arial" w:eastAsia="Times New Roman" w:hAnsi="Arial" w:cs="Arial"/>
                <w:b/>
                <w:color w:val="002060"/>
                <w:sz w:val="21"/>
                <w:szCs w:val="21"/>
              </w:rPr>
              <w:t>Wards</w:t>
            </w:r>
          </w:p>
        </w:tc>
        <w:tc>
          <w:tcPr>
            <w:tcW w:w="3032" w:type="dxa"/>
            <w:shd w:val="clear" w:color="auto" w:fill="auto"/>
            <w:vAlign w:val="center"/>
          </w:tcPr>
          <w:p w14:paraId="40DB2D37" w14:textId="77777777" w:rsidR="004C66E6" w:rsidRPr="008F202B" w:rsidRDefault="004C66E6" w:rsidP="001D3EB2">
            <w:pPr>
              <w:spacing w:after="0" w:line="240" w:lineRule="auto"/>
              <w:jc w:val="center"/>
              <w:rPr>
                <w:rFonts w:ascii="Arial" w:eastAsia="Times New Roman" w:hAnsi="Arial" w:cs="Arial"/>
                <w:b/>
                <w:color w:val="002060"/>
                <w:sz w:val="21"/>
                <w:szCs w:val="21"/>
              </w:rPr>
            </w:pPr>
            <w:r w:rsidRPr="008F202B">
              <w:rPr>
                <w:rFonts w:ascii="Arial" w:eastAsia="Times New Roman" w:hAnsi="Arial" w:cs="Arial"/>
                <w:b/>
                <w:color w:val="002060"/>
                <w:sz w:val="21"/>
                <w:szCs w:val="21"/>
              </w:rPr>
              <w:t>Number to be elected</w:t>
            </w:r>
          </w:p>
        </w:tc>
      </w:tr>
      <w:tr w:rsidR="004C66E6" w:rsidRPr="008F202B" w14:paraId="329EA25B" w14:textId="77777777" w:rsidTr="008503DB">
        <w:tc>
          <w:tcPr>
            <w:tcW w:w="3031" w:type="dxa"/>
            <w:shd w:val="clear" w:color="auto" w:fill="auto"/>
          </w:tcPr>
          <w:p w14:paraId="6086B15E" w14:textId="5170E17A"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Ballymoney</w:t>
            </w:r>
          </w:p>
        </w:tc>
        <w:tc>
          <w:tcPr>
            <w:tcW w:w="3031" w:type="dxa"/>
            <w:shd w:val="clear" w:color="auto" w:fill="auto"/>
          </w:tcPr>
          <w:p w14:paraId="7268C8A5" w14:textId="77777777" w:rsidR="007E3CC1"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Ballymoney East, </w:t>
            </w:r>
          </w:p>
          <w:p w14:paraId="7921F941" w14:textId="77777777" w:rsidR="007E3CC1"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Ballymoney North, </w:t>
            </w:r>
          </w:p>
          <w:p w14:paraId="495A751E" w14:textId="77777777" w:rsidR="007E3CC1"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Ballymoney South, </w:t>
            </w:r>
          </w:p>
          <w:p w14:paraId="00C261B5"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Clogh Mills, </w:t>
            </w:r>
          </w:p>
          <w:p w14:paraId="176B1D27" w14:textId="0EF8FB03"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Dunloy, </w:t>
            </w:r>
          </w:p>
          <w:p w14:paraId="5C53CB02"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Rasharkin, </w:t>
            </w:r>
          </w:p>
          <w:p w14:paraId="2A4F4D8C" w14:textId="3C2B1866"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Route</w:t>
            </w:r>
          </w:p>
        </w:tc>
        <w:tc>
          <w:tcPr>
            <w:tcW w:w="3032" w:type="dxa"/>
            <w:shd w:val="clear" w:color="auto" w:fill="auto"/>
          </w:tcPr>
          <w:p w14:paraId="3F5ECB00" w14:textId="1C46406C"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7</w:t>
            </w:r>
          </w:p>
        </w:tc>
      </w:tr>
      <w:tr w:rsidR="004C66E6" w:rsidRPr="008F202B" w14:paraId="3B786F17" w14:textId="77777777" w:rsidTr="008503DB">
        <w:tc>
          <w:tcPr>
            <w:tcW w:w="3031" w:type="dxa"/>
            <w:shd w:val="clear" w:color="auto" w:fill="auto"/>
          </w:tcPr>
          <w:p w14:paraId="0AC7515B" w14:textId="565DDBF6"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Bann</w:t>
            </w:r>
          </w:p>
        </w:tc>
        <w:tc>
          <w:tcPr>
            <w:tcW w:w="3031" w:type="dxa"/>
            <w:shd w:val="clear" w:color="auto" w:fill="auto"/>
          </w:tcPr>
          <w:p w14:paraId="35899711"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Aghadowey, </w:t>
            </w:r>
          </w:p>
          <w:p w14:paraId="74235E40" w14:textId="159FFBBF"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Castlerock, </w:t>
            </w:r>
          </w:p>
          <w:p w14:paraId="0065BB75"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Garvagh, </w:t>
            </w:r>
          </w:p>
          <w:p w14:paraId="31A779E8" w14:textId="7A75485B" w:rsidR="007E3CC1"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Kilrea, </w:t>
            </w:r>
          </w:p>
          <w:p w14:paraId="1B88D0CD" w14:textId="2E4BEBF2"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Macosquin</w:t>
            </w:r>
          </w:p>
        </w:tc>
        <w:tc>
          <w:tcPr>
            <w:tcW w:w="3032" w:type="dxa"/>
            <w:shd w:val="clear" w:color="auto" w:fill="auto"/>
          </w:tcPr>
          <w:p w14:paraId="6ABEF98C" w14:textId="4E222914"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5</w:t>
            </w:r>
          </w:p>
        </w:tc>
      </w:tr>
      <w:tr w:rsidR="004C66E6" w:rsidRPr="008F202B" w14:paraId="56934BF6" w14:textId="77777777" w:rsidTr="008503DB">
        <w:tc>
          <w:tcPr>
            <w:tcW w:w="3031" w:type="dxa"/>
            <w:shd w:val="clear" w:color="auto" w:fill="auto"/>
          </w:tcPr>
          <w:p w14:paraId="164A892B" w14:textId="0D53CFA1"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Benbradagh</w:t>
            </w:r>
          </w:p>
        </w:tc>
        <w:tc>
          <w:tcPr>
            <w:tcW w:w="3031" w:type="dxa"/>
            <w:shd w:val="clear" w:color="auto" w:fill="auto"/>
          </w:tcPr>
          <w:p w14:paraId="5EC5548D"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Altahullion, </w:t>
            </w:r>
          </w:p>
          <w:p w14:paraId="2A97BE03" w14:textId="59D5164C"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Ballykelly, </w:t>
            </w:r>
          </w:p>
          <w:p w14:paraId="45AD99B5"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Dungiven, </w:t>
            </w:r>
          </w:p>
          <w:p w14:paraId="6FDB1820"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Feeny, </w:t>
            </w:r>
          </w:p>
          <w:p w14:paraId="447CF8DC" w14:textId="2FEE9BC8"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Greysteel</w:t>
            </w:r>
          </w:p>
        </w:tc>
        <w:tc>
          <w:tcPr>
            <w:tcW w:w="3032" w:type="dxa"/>
            <w:shd w:val="clear" w:color="auto" w:fill="auto"/>
          </w:tcPr>
          <w:p w14:paraId="0963D948" w14:textId="0F8EC6CD"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5</w:t>
            </w:r>
          </w:p>
        </w:tc>
      </w:tr>
      <w:tr w:rsidR="004C66E6" w:rsidRPr="008F202B" w14:paraId="1C2F131E" w14:textId="77777777" w:rsidTr="008503DB">
        <w:tc>
          <w:tcPr>
            <w:tcW w:w="3031" w:type="dxa"/>
            <w:shd w:val="clear" w:color="auto" w:fill="auto"/>
          </w:tcPr>
          <w:p w14:paraId="6BD60E08" w14:textId="6218FE6E"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Causeway</w:t>
            </w:r>
          </w:p>
        </w:tc>
        <w:tc>
          <w:tcPr>
            <w:tcW w:w="3031" w:type="dxa"/>
            <w:shd w:val="clear" w:color="auto" w:fill="auto"/>
          </w:tcPr>
          <w:p w14:paraId="10FBE855"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Atlantic, </w:t>
            </w:r>
          </w:p>
          <w:p w14:paraId="72F0F4ED" w14:textId="433986F9"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Dervock, </w:t>
            </w:r>
          </w:p>
          <w:p w14:paraId="25D20126"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Dundooan, </w:t>
            </w:r>
          </w:p>
          <w:p w14:paraId="6E3DF1E0" w14:textId="2B0CD19B"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Giant’s Causeway, </w:t>
            </w:r>
          </w:p>
          <w:p w14:paraId="2BEA81B6"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Hopefield, </w:t>
            </w:r>
          </w:p>
          <w:p w14:paraId="61C00F68" w14:textId="0482E07B"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Portrush &amp; Dunluce, </w:t>
            </w:r>
          </w:p>
          <w:p w14:paraId="0DE537CE" w14:textId="4334F5A2"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Portstewart</w:t>
            </w:r>
          </w:p>
        </w:tc>
        <w:tc>
          <w:tcPr>
            <w:tcW w:w="3032" w:type="dxa"/>
            <w:shd w:val="clear" w:color="auto" w:fill="auto"/>
          </w:tcPr>
          <w:p w14:paraId="2D9A86B8" w14:textId="736D547A"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7</w:t>
            </w:r>
          </w:p>
        </w:tc>
      </w:tr>
      <w:tr w:rsidR="004C66E6" w:rsidRPr="008F202B" w14:paraId="0E70884E" w14:textId="77777777" w:rsidTr="008503DB">
        <w:tc>
          <w:tcPr>
            <w:tcW w:w="3031" w:type="dxa"/>
            <w:shd w:val="clear" w:color="auto" w:fill="auto"/>
          </w:tcPr>
          <w:p w14:paraId="54FD2A4F" w14:textId="66186442"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Coleraine</w:t>
            </w:r>
          </w:p>
        </w:tc>
        <w:tc>
          <w:tcPr>
            <w:tcW w:w="3031" w:type="dxa"/>
            <w:shd w:val="clear" w:color="auto" w:fill="auto"/>
          </w:tcPr>
          <w:p w14:paraId="46FD88B9"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Churchland, </w:t>
            </w:r>
          </w:p>
          <w:p w14:paraId="1110C12C" w14:textId="5E7EF157"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Mountsandel, </w:t>
            </w:r>
          </w:p>
          <w:p w14:paraId="5F0204F4"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Quarry, </w:t>
            </w:r>
          </w:p>
          <w:p w14:paraId="714B4611" w14:textId="0772ED30"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University, </w:t>
            </w:r>
          </w:p>
          <w:p w14:paraId="684B8D52"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Waterside, </w:t>
            </w:r>
          </w:p>
          <w:p w14:paraId="0F4CEC53" w14:textId="6B84FF85"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Windy Hall</w:t>
            </w:r>
          </w:p>
        </w:tc>
        <w:tc>
          <w:tcPr>
            <w:tcW w:w="3032" w:type="dxa"/>
            <w:shd w:val="clear" w:color="auto" w:fill="auto"/>
          </w:tcPr>
          <w:p w14:paraId="1512D48B" w14:textId="3BF3EB01"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6</w:t>
            </w:r>
          </w:p>
        </w:tc>
      </w:tr>
      <w:tr w:rsidR="004C66E6" w:rsidRPr="008F202B" w14:paraId="415E8AFA" w14:textId="77777777" w:rsidTr="008503DB">
        <w:tc>
          <w:tcPr>
            <w:tcW w:w="3031" w:type="dxa"/>
            <w:shd w:val="clear" w:color="auto" w:fill="auto"/>
          </w:tcPr>
          <w:p w14:paraId="0E29C778" w14:textId="50CB1A0F"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Limavady</w:t>
            </w:r>
          </w:p>
        </w:tc>
        <w:tc>
          <w:tcPr>
            <w:tcW w:w="3031" w:type="dxa"/>
            <w:shd w:val="clear" w:color="auto" w:fill="auto"/>
          </w:tcPr>
          <w:p w14:paraId="0F6FB54C"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Coolessan,</w:t>
            </w:r>
            <w:r w:rsidR="007E3CC1">
              <w:rPr>
                <w:rFonts w:ascii="Arial" w:eastAsia="Times New Roman" w:hAnsi="Arial" w:cs="Arial"/>
                <w:color w:val="002060"/>
                <w:sz w:val="21"/>
                <w:szCs w:val="21"/>
              </w:rPr>
              <w:t xml:space="preserve"> </w:t>
            </w:r>
          </w:p>
          <w:p w14:paraId="780468A2" w14:textId="3579744E"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Drumsurn, </w:t>
            </w:r>
          </w:p>
          <w:p w14:paraId="28CFD2D2"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Greystone, </w:t>
            </w:r>
          </w:p>
          <w:p w14:paraId="3365887E"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Magilligan, </w:t>
            </w:r>
          </w:p>
          <w:p w14:paraId="73D603BB" w14:textId="47D78DBE"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Roeside</w:t>
            </w:r>
          </w:p>
        </w:tc>
        <w:tc>
          <w:tcPr>
            <w:tcW w:w="3032" w:type="dxa"/>
            <w:shd w:val="clear" w:color="auto" w:fill="auto"/>
          </w:tcPr>
          <w:p w14:paraId="745A2586" w14:textId="56187EDC"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5</w:t>
            </w:r>
          </w:p>
        </w:tc>
      </w:tr>
      <w:tr w:rsidR="004C66E6" w:rsidRPr="008F202B" w14:paraId="29A30F80" w14:textId="77777777" w:rsidTr="008503DB">
        <w:tc>
          <w:tcPr>
            <w:tcW w:w="3031" w:type="dxa"/>
            <w:shd w:val="clear" w:color="auto" w:fill="auto"/>
          </w:tcPr>
          <w:p w14:paraId="6306780D" w14:textId="1AB38260" w:rsidR="004C66E6" w:rsidRPr="008F202B" w:rsidRDefault="00D12BD8"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The Glens</w:t>
            </w:r>
          </w:p>
        </w:tc>
        <w:tc>
          <w:tcPr>
            <w:tcW w:w="3031" w:type="dxa"/>
            <w:shd w:val="clear" w:color="auto" w:fill="auto"/>
          </w:tcPr>
          <w:p w14:paraId="7153E950"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Ballycastle, </w:t>
            </w:r>
          </w:p>
          <w:p w14:paraId="285C0A03" w14:textId="593214C7" w:rsidR="003F1304"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Kinbane, </w:t>
            </w:r>
          </w:p>
          <w:p w14:paraId="78350A8C" w14:textId="77777777" w:rsidR="007E3CC1"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Loughguile &amp; Stranocum, </w:t>
            </w:r>
          </w:p>
          <w:p w14:paraId="695B8D97" w14:textId="77777777" w:rsidR="008503D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 xml:space="preserve">Lurigethan, </w:t>
            </w:r>
          </w:p>
          <w:p w14:paraId="0A3885C2" w14:textId="3B2A85CB" w:rsidR="004C66E6" w:rsidRPr="008F202B" w:rsidRDefault="009D7165" w:rsidP="007E3CC1">
            <w:pPr>
              <w:spacing w:after="0" w:line="240" w:lineRule="auto"/>
              <w:rPr>
                <w:rFonts w:ascii="Arial" w:eastAsia="Times New Roman" w:hAnsi="Arial" w:cs="Arial"/>
                <w:color w:val="002060"/>
                <w:sz w:val="21"/>
                <w:szCs w:val="21"/>
              </w:rPr>
            </w:pPr>
            <w:r>
              <w:rPr>
                <w:rFonts w:ascii="Arial" w:eastAsia="Times New Roman" w:hAnsi="Arial" w:cs="Arial"/>
                <w:color w:val="002060"/>
                <w:sz w:val="21"/>
                <w:szCs w:val="21"/>
              </w:rPr>
              <w:t>Torr Head &amp; Rathlin</w:t>
            </w:r>
          </w:p>
        </w:tc>
        <w:tc>
          <w:tcPr>
            <w:tcW w:w="3032" w:type="dxa"/>
            <w:shd w:val="clear" w:color="auto" w:fill="auto"/>
          </w:tcPr>
          <w:p w14:paraId="357020B2" w14:textId="77FEE68B" w:rsidR="004C66E6" w:rsidRPr="008F202B" w:rsidRDefault="00B40359" w:rsidP="00B40359">
            <w:pPr>
              <w:spacing w:after="0" w:line="240" w:lineRule="auto"/>
              <w:jc w:val="center"/>
              <w:rPr>
                <w:rFonts w:ascii="Arial" w:eastAsia="Times New Roman" w:hAnsi="Arial" w:cs="Arial"/>
                <w:color w:val="002060"/>
                <w:sz w:val="21"/>
                <w:szCs w:val="21"/>
              </w:rPr>
            </w:pPr>
            <w:r>
              <w:rPr>
                <w:rFonts w:ascii="Arial" w:eastAsia="Times New Roman" w:hAnsi="Arial" w:cs="Arial"/>
                <w:color w:val="002060"/>
                <w:sz w:val="21"/>
                <w:szCs w:val="21"/>
              </w:rPr>
              <w:t>5</w:t>
            </w:r>
          </w:p>
        </w:tc>
      </w:tr>
    </w:tbl>
    <w:p w14:paraId="6F967C3C" w14:textId="77777777" w:rsidR="004C66E6" w:rsidRPr="008F202B" w:rsidRDefault="004C66E6" w:rsidP="004C66E6">
      <w:pPr>
        <w:spacing w:after="0"/>
        <w:rPr>
          <w:rFonts w:ascii="Arial" w:eastAsia="Times New Roman" w:hAnsi="Arial" w:cs="Arial"/>
          <w:color w:val="002060"/>
          <w:sz w:val="21"/>
          <w:szCs w:val="21"/>
        </w:rPr>
      </w:pPr>
    </w:p>
    <w:p w14:paraId="7B2908B9" w14:textId="37A7447E" w:rsidR="004C66E6" w:rsidRPr="00F0688E" w:rsidRDefault="004C66E6" w:rsidP="004C66E6">
      <w:pPr>
        <w:numPr>
          <w:ilvl w:val="0"/>
          <w:numId w:val="1"/>
        </w:numPr>
        <w:tabs>
          <w:tab w:val="clear" w:pos="720"/>
          <w:tab w:val="num" w:pos="360"/>
          <w:tab w:val="left" w:pos="1230"/>
        </w:tabs>
        <w:autoSpaceDE w:val="0"/>
        <w:autoSpaceDN w:val="0"/>
        <w:adjustRightInd w:val="0"/>
        <w:spacing w:after="0" w:line="240" w:lineRule="auto"/>
        <w:ind w:left="360"/>
        <w:rPr>
          <w:rFonts w:ascii="Arial" w:eastAsia="Times New Roman" w:hAnsi="Arial" w:cs="Arial"/>
          <w:b/>
          <w:color w:val="002060"/>
          <w:sz w:val="21"/>
          <w:szCs w:val="21"/>
        </w:rPr>
      </w:pPr>
      <w:r w:rsidRPr="008F202B">
        <w:rPr>
          <w:rFonts w:ascii="Arial" w:eastAsia="Times New Roman" w:hAnsi="Arial" w:cs="Arial"/>
          <w:color w:val="002060"/>
          <w:sz w:val="21"/>
          <w:szCs w:val="21"/>
        </w:rPr>
        <w:t xml:space="preserve">Nomination papers may be delivered to </w:t>
      </w:r>
      <w:r w:rsidR="008D4628">
        <w:rPr>
          <w:rFonts w:ascii="Arial" w:eastAsia="Times New Roman" w:hAnsi="Arial" w:cs="Arial"/>
          <w:color w:val="002060"/>
          <w:sz w:val="21"/>
          <w:szCs w:val="21"/>
        </w:rPr>
        <w:t>David</w:t>
      </w:r>
      <w:r w:rsidR="00F74612">
        <w:rPr>
          <w:rFonts w:ascii="Arial" w:eastAsia="Times New Roman" w:hAnsi="Arial" w:cs="Arial"/>
          <w:color w:val="002060"/>
          <w:sz w:val="21"/>
          <w:szCs w:val="21"/>
        </w:rPr>
        <w:t xml:space="preserve"> </w:t>
      </w:r>
      <w:r w:rsidR="008503DB">
        <w:rPr>
          <w:rFonts w:ascii="Arial" w:eastAsia="Times New Roman" w:hAnsi="Arial" w:cs="Arial"/>
          <w:color w:val="002060"/>
          <w:sz w:val="21"/>
          <w:szCs w:val="21"/>
        </w:rPr>
        <w:t>H</w:t>
      </w:r>
      <w:r w:rsidR="008D4628">
        <w:rPr>
          <w:rFonts w:ascii="Arial" w:eastAsia="Times New Roman" w:hAnsi="Arial" w:cs="Arial"/>
          <w:color w:val="002060"/>
          <w:sz w:val="21"/>
          <w:szCs w:val="21"/>
        </w:rPr>
        <w:t xml:space="preserve"> Jackson</w:t>
      </w:r>
      <w:r w:rsidRPr="008F202B">
        <w:rPr>
          <w:rFonts w:ascii="Arial" w:eastAsia="Times New Roman" w:hAnsi="Arial" w:cs="Arial"/>
          <w:color w:val="002060"/>
          <w:sz w:val="21"/>
          <w:szCs w:val="21"/>
        </w:rPr>
        <w:t xml:space="preserve">, the Deputy Returning Officer (DRO), at </w:t>
      </w:r>
      <w:r w:rsidR="008E0FE6">
        <w:rPr>
          <w:rFonts w:ascii="Arial" w:eastAsia="Times New Roman" w:hAnsi="Arial" w:cs="Arial"/>
          <w:color w:val="002060"/>
          <w:sz w:val="21"/>
          <w:szCs w:val="21"/>
        </w:rPr>
        <w:t xml:space="preserve">Causeway Coast and Glens Borough Council, </w:t>
      </w:r>
      <w:r w:rsidR="008D4628">
        <w:rPr>
          <w:rFonts w:ascii="Arial" w:eastAsia="Times New Roman" w:hAnsi="Arial" w:cs="Arial"/>
          <w:color w:val="002060"/>
          <w:sz w:val="21"/>
          <w:szCs w:val="21"/>
        </w:rPr>
        <w:t>Cloonavin, 66 Portstewart Road, Coleraine, BT52 1EY</w:t>
      </w:r>
      <w:r w:rsidRPr="008F202B">
        <w:rPr>
          <w:rFonts w:ascii="Arial" w:eastAsia="Times New Roman" w:hAnsi="Arial" w:cs="Arial"/>
          <w:color w:val="002060"/>
          <w:sz w:val="21"/>
          <w:szCs w:val="21"/>
        </w:rPr>
        <w:t xml:space="preserve"> between </w:t>
      </w:r>
      <w:r w:rsidRPr="00720AED">
        <w:rPr>
          <w:rFonts w:ascii="Arial" w:eastAsia="Times New Roman" w:hAnsi="Arial" w:cs="Arial"/>
          <w:b/>
          <w:color w:val="002060"/>
          <w:sz w:val="21"/>
          <w:szCs w:val="21"/>
        </w:rPr>
        <w:t xml:space="preserve">10.00am and 4.00pm on 12 </w:t>
      </w:r>
      <w:r w:rsidRPr="00F0688E">
        <w:rPr>
          <w:rFonts w:ascii="Arial" w:eastAsia="Times New Roman" w:hAnsi="Arial" w:cs="Arial"/>
          <w:b/>
          <w:color w:val="002060"/>
          <w:sz w:val="21"/>
          <w:szCs w:val="21"/>
        </w:rPr>
        <w:t>April, 13 April</w:t>
      </w:r>
      <w:r>
        <w:rPr>
          <w:rFonts w:ascii="Arial" w:eastAsia="Times New Roman" w:hAnsi="Arial" w:cs="Arial"/>
          <w:b/>
          <w:color w:val="002060"/>
          <w:sz w:val="21"/>
          <w:szCs w:val="21"/>
        </w:rPr>
        <w:t>,</w:t>
      </w:r>
      <w:r w:rsidRPr="00F0688E">
        <w:rPr>
          <w:rFonts w:ascii="Arial" w:eastAsia="Times New Roman" w:hAnsi="Arial" w:cs="Arial"/>
          <w:b/>
          <w:color w:val="002060"/>
          <w:sz w:val="21"/>
          <w:szCs w:val="21"/>
        </w:rPr>
        <w:t xml:space="preserve"> 14 April,</w:t>
      </w:r>
      <w:r>
        <w:rPr>
          <w:rFonts w:ascii="Arial" w:eastAsia="Times New Roman" w:hAnsi="Arial" w:cs="Arial"/>
          <w:b/>
          <w:color w:val="002060"/>
          <w:sz w:val="21"/>
          <w:szCs w:val="21"/>
        </w:rPr>
        <w:t xml:space="preserve"> </w:t>
      </w:r>
      <w:r w:rsidRPr="00F0688E">
        <w:rPr>
          <w:rFonts w:ascii="Arial" w:eastAsia="Times New Roman" w:hAnsi="Arial" w:cs="Arial"/>
          <w:b/>
          <w:color w:val="002060"/>
          <w:sz w:val="21"/>
          <w:szCs w:val="21"/>
        </w:rPr>
        <w:t>17 April,</w:t>
      </w:r>
      <w:r>
        <w:rPr>
          <w:rFonts w:ascii="Arial" w:eastAsia="Times New Roman" w:hAnsi="Arial" w:cs="Arial"/>
          <w:b/>
          <w:color w:val="002060"/>
          <w:sz w:val="21"/>
          <w:szCs w:val="21"/>
        </w:rPr>
        <w:t xml:space="preserve"> </w:t>
      </w:r>
      <w:r w:rsidRPr="00F0688E">
        <w:rPr>
          <w:rFonts w:ascii="Arial" w:eastAsia="Times New Roman" w:hAnsi="Arial" w:cs="Arial"/>
          <w:b/>
          <w:color w:val="002060"/>
          <w:sz w:val="21"/>
          <w:szCs w:val="21"/>
        </w:rPr>
        <w:t>18 April,19 April, 20 April, 21 April, and from 10.00am to 1.00pm on 24 April</w:t>
      </w:r>
      <w:r>
        <w:rPr>
          <w:rFonts w:ascii="Arial" w:eastAsia="Times New Roman" w:hAnsi="Arial" w:cs="Arial"/>
          <w:b/>
          <w:color w:val="002060"/>
          <w:sz w:val="21"/>
          <w:szCs w:val="21"/>
        </w:rPr>
        <w:t>.</w:t>
      </w:r>
      <w:r w:rsidRPr="00F0688E">
        <w:rPr>
          <w:rFonts w:ascii="Arial" w:eastAsia="Times New Roman" w:hAnsi="Arial" w:cs="Arial"/>
          <w:b/>
          <w:color w:val="002060"/>
          <w:sz w:val="21"/>
          <w:szCs w:val="21"/>
        </w:rPr>
        <w:t xml:space="preserve"> </w:t>
      </w:r>
      <w:r w:rsidRPr="00F0688E">
        <w:rPr>
          <w:rFonts w:ascii="Arial" w:eastAsia="Times New Roman" w:hAnsi="Arial" w:cs="Arial"/>
          <w:color w:val="002060"/>
          <w:sz w:val="21"/>
          <w:szCs w:val="21"/>
        </w:rPr>
        <w:t xml:space="preserve">They may only be delivered by the candidate, </w:t>
      </w:r>
      <w:proofErr w:type="gramStart"/>
      <w:r w:rsidRPr="00F0688E">
        <w:rPr>
          <w:rFonts w:ascii="Arial" w:eastAsia="Times New Roman" w:hAnsi="Arial" w:cs="Arial"/>
          <w:color w:val="002060"/>
          <w:sz w:val="21"/>
          <w:szCs w:val="21"/>
        </w:rPr>
        <w:t>proposer</w:t>
      </w:r>
      <w:proofErr w:type="gramEnd"/>
      <w:r w:rsidRPr="00F0688E">
        <w:rPr>
          <w:rFonts w:ascii="Arial" w:eastAsia="Times New Roman" w:hAnsi="Arial" w:cs="Arial"/>
          <w:color w:val="002060"/>
          <w:sz w:val="21"/>
          <w:szCs w:val="21"/>
        </w:rPr>
        <w:t xml:space="preserve"> or seconder or by the election agent if the agent’s name and address have been given to the Deputy Returning Officer.</w:t>
      </w:r>
    </w:p>
    <w:p w14:paraId="70409605" w14:textId="77777777" w:rsidR="004C66E6" w:rsidRPr="008F202B" w:rsidRDefault="004C66E6" w:rsidP="004C66E6">
      <w:pPr>
        <w:spacing w:after="0"/>
        <w:ind w:left="360"/>
        <w:rPr>
          <w:rFonts w:ascii="Arial" w:eastAsia="Times New Roman" w:hAnsi="Arial" w:cs="Arial"/>
          <w:color w:val="002060"/>
          <w:sz w:val="21"/>
          <w:szCs w:val="21"/>
        </w:rPr>
      </w:pPr>
    </w:p>
    <w:p w14:paraId="78C81E8C" w14:textId="46502C89" w:rsidR="004C66E6" w:rsidRPr="008F202B" w:rsidRDefault="004C66E6" w:rsidP="004C66E6">
      <w:pPr>
        <w:numPr>
          <w:ilvl w:val="0"/>
          <w:numId w:val="1"/>
        </w:numPr>
        <w:tabs>
          <w:tab w:val="num" w:pos="360"/>
        </w:tabs>
        <w:spacing w:after="0" w:line="240" w:lineRule="auto"/>
        <w:ind w:left="360"/>
        <w:rPr>
          <w:rFonts w:ascii="Arial" w:eastAsia="Times New Roman" w:hAnsi="Arial" w:cs="Arial"/>
          <w:color w:val="002060"/>
          <w:sz w:val="21"/>
          <w:szCs w:val="21"/>
        </w:rPr>
      </w:pPr>
      <w:r>
        <w:rPr>
          <w:rFonts w:ascii="Arial" w:eastAsia="Times New Roman" w:hAnsi="Arial" w:cs="Arial"/>
          <w:color w:val="002060"/>
          <w:sz w:val="21"/>
          <w:szCs w:val="21"/>
        </w:rPr>
        <w:t>Nomination papers</w:t>
      </w:r>
      <w:r w:rsidRPr="008F202B">
        <w:rPr>
          <w:rFonts w:ascii="Arial" w:eastAsia="Times New Roman" w:hAnsi="Arial" w:cs="Arial"/>
          <w:color w:val="002060"/>
          <w:sz w:val="21"/>
          <w:szCs w:val="21"/>
        </w:rPr>
        <w:t xml:space="preserve"> may be downloaded from the Council website or the Electoral Office website </w:t>
      </w:r>
      <w:hyperlink r:id="rId5" w:history="1">
        <w:r w:rsidRPr="008F202B">
          <w:rPr>
            <w:rFonts w:ascii="Arial" w:eastAsia="Times New Roman" w:hAnsi="Arial"/>
            <w:color w:val="002060"/>
            <w:sz w:val="21"/>
            <w:szCs w:val="21"/>
          </w:rPr>
          <w:t>www.eoni.org.uk</w:t>
        </w:r>
      </w:hyperlink>
      <w:r w:rsidRPr="008F202B">
        <w:rPr>
          <w:rFonts w:ascii="Arial" w:eastAsia="Times New Roman" w:hAnsi="Arial"/>
          <w:color w:val="002060"/>
          <w:sz w:val="21"/>
          <w:szCs w:val="21"/>
        </w:rPr>
        <w:t xml:space="preserve"> </w:t>
      </w:r>
      <w:r w:rsidRPr="008F202B">
        <w:rPr>
          <w:rFonts w:ascii="Arial" w:eastAsia="Times New Roman" w:hAnsi="Arial" w:cs="Arial"/>
          <w:color w:val="002060"/>
          <w:sz w:val="21"/>
          <w:szCs w:val="21"/>
        </w:rPr>
        <w:t xml:space="preserve">or obtained during normal office hours from the Deputy Returning Officer by either calling at the office or by telephoning </w:t>
      </w:r>
      <w:r w:rsidR="008D4628">
        <w:rPr>
          <w:rFonts w:ascii="Arial" w:eastAsia="Times New Roman" w:hAnsi="Arial" w:cs="Arial"/>
          <w:color w:val="002060"/>
          <w:sz w:val="21"/>
          <w:szCs w:val="21"/>
        </w:rPr>
        <w:t>028 7034 7034</w:t>
      </w:r>
      <w:r w:rsidRPr="008F202B">
        <w:rPr>
          <w:rFonts w:ascii="Arial" w:eastAsia="Times New Roman" w:hAnsi="Arial" w:cs="Arial"/>
          <w:color w:val="002060"/>
          <w:sz w:val="21"/>
          <w:szCs w:val="21"/>
        </w:rPr>
        <w:t>.</w:t>
      </w:r>
    </w:p>
    <w:p w14:paraId="3048CDE2" w14:textId="77777777" w:rsidR="004C66E6" w:rsidRPr="008F202B" w:rsidRDefault="004C66E6" w:rsidP="004C66E6">
      <w:pPr>
        <w:spacing w:after="0"/>
        <w:rPr>
          <w:rFonts w:ascii="Arial" w:eastAsia="Times New Roman" w:hAnsi="Arial" w:cs="Arial"/>
          <w:color w:val="002060"/>
          <w:sz w:val="21"/>
          <w:szCs w:val="21"/>
        </w:rPr>
      </w:pPr>
    </w:p>
    <w:p w14:paraId="740F15AA" w14:textId="77777777" w:rsidR="004C66E6" w:rsidRPr="00F0688E" w:rsidRDefault="004C66E6" w:rsidP="004C66E6">
      <w:pPr>
        <w:numPr>
          <w:ilvl w:val="0"/>
          <w:numId w:val="1"/>
        </w:numPr>
        <w:tabs>
          <w:tab w:val="num" w:pos="360"/>
        </w:tabs>
        <w:spacing w:after="0" w:line="240" w:lineRule="auto"/>
        <w:ind w:left="360" w:right="144"/>
        <w:textAlignment w:val="baseline"/>
        <w:rPr>
          <w:rFonts w:ascii="Arial" w:eastAsia="Times New Roman" w:hAnsi="Arial" w:cs="Arial"/>
          <w:color w:val="002060"/>
          <w:sz w:val="21"/>
          <w:szCs w:val="21"/>
        </w:rPr>
      </w:pPr>
      <w:r w:rsidRPr="00F0688E">
        <w:rPr>
          <w:rFonts w:ascii="Arial" w:eastAsia="Times New Roman" w:hAnsi="Arial" w:cs="Arial"/>
          <w:color w:val="002060"/>
          <w:sz w:val="21"/>
          <w:szCs w:val="21"/>
        </w:rPr>
        <w:t xml:space="preserve">Applications to vote by post or by proxy are available to download from the Electoral Office website www.eoni.org.uk. Completed applications must reach the Electoral Office for NI, 15 Church Street, Belfast BT1 1ER by </w:t>
      </w:r>
      <w:r w:rsidRPr="00F0688E">
        <w:rPr>
          <w:rFonts w:ascii="Arial" w:eastAsia="Times New Roman" w:hAnsi="Arial" w:cs="Arial"/>
          <w:b/>
          <w:color w:val="002060"/>
          <w:sz w:val="21"/>
          <w:szCs w:val="21"/>
        </w:rPr>
        <w:t>5.00pm on 26 April 20</w:t>
      </w:r>
      <w:r>
        <w:rPr>
          <w:rFonts w:ascii="Arial" w:eastAsia="Times New Roman" w:hAnsi="Arial" w:cs="Arial"/>
          <w:b/>
          <w:color w:val="002060"/>
          <w:sz w:val="21"/>
          <w:szCs w:val="21"/>
        </w:rPr>
        <w:t>23</w:t>
      </w:r>
      <w:r w:rsidRPr="00F0688E">
        <w:rPr>
          <w:rFonts w:ascii="Arial" w:eastAsia="Times New Roman" w:hAnsi="Arial" w:cs="Arial"/>
          <w:color w:val="002060"/>
          <w:sz w:val="21"/>
          <w:szCs w:val="21"/>
        </w:rPr>
        <w:t xml:space="preserve"> except where the application is made on the grounds of unforeseen illness. Any such application must reach the Absent Voting Unit by </w:t>
      </w:r>
      <w:r w:rsidRPr="00F0688E">
        <w:rPr>
          <w:rFonts w:ascii="Arial" w:eastAsia="Times New Roman" w:hAnsi="Arial" w:cs="Arial"/>
          <w:b/>
          <w:color w:val="002060"/>
          <w:sz w:val="21"/>
          <w:szCs w:val="21"/>
        </w:rPr>
        <w:t>5.00pm on 10 May 20</w:t>
      </w:r>
      <w:r>
        <w:rPr>
          <w:rFonts w:ascii="Arial" w:eastAsia="Times New Roman" w:hAnsi="Arial" w:cs="Arial"/>
          <w:b/>
          <w:color w:val="002060"/>
          <w:sz w:val="21"/>
          <w:szCs w:val="21"/>
        </w:rPr>
        <w:t>23</w:t>
      </w:r>
      <w:r w:rsidRPr="00F0688E">
        <w:rPr>
          <w:rFonts w:ascii="Arial" w:eastAsia="Times New Roman" w:hAnsi="Arial" w:cs="Arial"/>
          <w:color w:val="002060"/>
          <w:sz w:val="21"/>
          <w:szCs w:val="21"/>
        </w:rPr>
        <w:t xml:space="preserve">.  </w:t>
      </w:r>
    </w:p>
    <w:p w14:paraId="2445DDD5" w14:textId="77777777" w:rsidR="007E3CC1" w:rsidRDefault="007E3CC1" w:rsidP="004C66E6">
      <w:pPr>
        <w:autoSpaceDE w:val="0"/>
        <w:autoSpaceDN w:val="0"/>
        <w:adjustRightInd w:val="0"/>
        <w:spacing w:after="0"/>
        <w:ind w:left="360"/>
      </w:pPr>
    </w:p>
    <w:p w14:paraId="0EAC0DC6" w14:textId="4A3EE70A" w:rsidR="007E3CC1" w:rsidRDefault="00401574" w:rsidP="004C66E6">
      <w:pPr>
        <w:autoSpaceDE w:val="0"/>
        <w:autoSpaceDN w:val="0"/>
        <w:adjustRightInd w:val="0"/>
        <w:spacing w:after="0"/>
        <w:ind w:left="360"/>
      </w:pPr>
      <w:r>
        <w:rPr>
          <w:noProof/>
        </w:rPr>
        <w:drawing>
          <wp:inline distT="0" distB="0" distL="0" distR="0" wp14:anchorId="6A324299" wp14:editId="18B43E45">
            <wp:extent cx="1569720" cy="605707"/>
            <wp:effectExtent l="0" t="0" r="0" b="444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a:stretch>
                      <a:fillRect/>
                    </a:stretch>
                  </pic:blipFill>
                  <pic:spPr>
                    <a:xfrm>
                      <a:off x="0" y="0"/>
                      <a:ext cx="1581447" cy="610232"/>
                    </a:xfrm>
                    <a:prstGeom prst="rect">
                      <a:avLst/>
                    </a:prstGeom>
                  </pic:spPr>
                </pic:pic>
              </a:graphicData>
            </a:graphic>
          </wp:inline>
        </w:drawing>
      </w:r>
    </w:p>
    <w:p w14:paraId="6ADC2E3E" w14:textId="275BFAAA" w:rsidR="004C66E6" w:rsidRPr="008F202B" w:rsidRDefault="00766077" w:rsidP="004C66E6">
      <w:pPr>
        <w:autoSpaceDE w:val="0"/>
        <w:autoSpaceDN w:val="0"/>
        <w:adjustRightInd w:val="0"/>
        <w:spacing w:after="0"/>
        <w:ind w:left="360"/>
        <w:rPr>
          <w:rFonts w:ascii="Arial" w:hAnsi="Arial" w:cs="Arial"/>
          <w:b/>
          <w:bCs/>
          <w:color w:val="002060"/>
          <w:sz w:val="21"/>
          <w:szCs w:val="21"/>
        </w:rPr>
      </w:pPr>
      <w:r>
        <w:rPr>
          <w:rFonts w:ascii="Arial" w:hAnsi="Arial" w:cs="Arial"/>
          <w:b/>
          <w:bCs/>
          <w:color w:val="002060"/>
          <w:sz w:val="21"/>
          <w:szCs w:val="21"/>
        </w:rPr>
        <w:t xml:space="preserve">David </w:t>
      </w:r>
      <w:r w:rsidR="00F74612">
        <w:rPr>
          <w:rFonts w:ascii="Arial" w:hAnsi="Arial" w:cs="Arial"/>
          <w:b/>
          <w:bCs/>
          <w:color w:val="002060"/>
          <w:sz w:val="21"/>
          <w:szCs w:val="21"/>
        </w:rPr>
        <w:t xml:space="preserve">H </w:t>
      </w:r>
      <w:r>
        <w:rPr>
          <w:rFonts w:ascii="Arial" w:hAnsi="Arial" w:cs="Arial"/>
          <w:b/>
          <w:bCs/>
          <w:color w:val="002060"/>
          <w:sz w:val="21"/>
          <w:szCs w:val="21"/>
        </w:rPr>
        <w:t>Jackson</w:t>
      </w:r>
    </w:p>
    <w:p w14:paraId="1BE6EAED" w14:textId="77777777" w:rsidR="004C66E6" w:rsidRPr="008F202B" w:rsidRDefault="004C66E6" w:rsidP="004C66E6">
      <w:pPr>
        <w:autoSpaceDE w:val="0"/>
        <w:autoSpaceDN w:val="0"/>
        <w:adjustRightInd w:val="0"/>
        <w:spacing w:after="0"/>
        <w:ind w:left="360"/>
        <w:rPr>
          <w:rFonts w:ascii="Arial" w:hAnsi="Arial" w:cs="Arial"/>
          <w:b/>
          <w:bCs/>
          <w:color w:val="002060"/>
          <w:sz w:val="21"/>
          <w:szCs w:val="21"/>
        </w:rPr>
      </w:pPr>
      <w:r w:rsidRPr="008F202B">
        <w:rPr>
          <w:rFonts w:ascii="Arial" w:hAnsi="Arial" w:cs="Arial"/>
          <w:b/>
          <w:bCs/>
          <w:color w:val="002060"/>
          <w:sz w:val="21"/>
          <w:szCs w:val="21"/>
        </w:rPr>
        <w:t xml:space="preserve">Deputy Returning Officer </w:t>
      </w:r>
    </w:p>
    <w:p w14:paraId="04CF36E1" w14:textId="77777777" w:rsidR="004C66E6" w:rsidRPr="008F202B" w:rsidRDefault="004C66E6" w:rsidP="004C66E6">
      <w:pPr>
        <w:autoSpaceDE w:val="0"/>
        <w:autoSpaceDN w:val="0"/>
        <w:adjustRightInd w:val="0"/>
        <w:spacing w:after="0"/>
        <w:ind w:left="360"/>
        <w:rPr>
          <w:rFonts w:ascii="Arial" w:hAnsi="Arial" w:cs="Arial"/>
          <w:color w:val="002060"/>
          <w:sz w:val="21"/>
          <w:szCs w:val="21"/>
        </w:rPr>
      </w:pPr>
    </w:p>
    <w:p w14:paraId="1C7912BB" w14:textId="46E9E6EE" w:rsidR="004C66E6" w:rsidRPr="008F202B" w:rsidRDefault="004C66E6" w:rsidP="004C66E6">
      <w:pPr>
        <w:autoSpaceDE w:val="0"/>
        <w:autoSpaceDN w:val="0"/>
        <w:adjustRightInd w:val="0"/>
        <w:spacing w:after="0"/>
        <w:ind w:left="360"/>
        <w:rPr>
          <w:rFonts w:ascii="Arial" w:hAnsi="Arial" w:cs="Arial"/>
          <w:color w:val="002060"/>
          <w:sz w:val="21"/>
          <w:szCs w:val="21"/>
        </w:rPr>
      </w:pPr>
      <w:r w:rsidRPr="008F202B">
        <w:rPr>
          <w:rFonts w:ascii="Arial" w:hAnsi="Arial" w:cs="Arial"/>
          <w:b/>
          <w:bCs/>
          <w:color w:val="002060"/>
          <w:sz w:val="21"/>
          <w:szCs w:val="21"/>
        </w:rPr>
        <w:t xml:space="preserve">Address: </w:t>
      </w:r>
      <w:r w:rsidR="00B40359">
        <w:rPr>
          <w:rFonts w:ascii="Arial" w:hAnsi="Arial" w:cs="Arial"/>
          <w:color w:val="002060"/>
          <w:sz w:val="21"/>
          <w:szCs w:val="21"/>
        </w:rPr>
        <w:t>Cloonavin, 66 Portstewart Road, Coleraine, BT52 1EY</w:t>
      </w:r>
    </w:p>
    <w:p w14:paraId="6BD0643A" w14:textId="77777777" w:rsidR="004C66E6" w:rsidRPr="008F202B" w:rsidRDefault="004C66E6" w:rsidP="004C66E6">
      <w:pPr>
        <w:autoSpaceDE w:val="0"/>
        <w:autoSpaceDN w:val="0"/>
        <w:adjustRightInd w:val="0"/>
        <w:spacing w:after="0"/>
        <w:ind w:left="360"/>
        <w:rPr>
          <w:rFonts w:ascii="Arial" w:hAnsi="Arial" w:cs="Arial"/>
          <w:color w:val="002060"/>
          <w:sz w:val="21"/>
          <w:szCs w:val="21"/>
        </w:rPr>
      </w:pPr>
    </w:p>
    <w:p w14:paraId="34A1EC2C" w14:textId="77777777" w:rsidR="004C66E6" w:rsidRPr="008F202B" w:rsidRDefault="004C66E6" w:rsidP="004C66E6">
      <w:pPr>
        <w:spacing w:after="0"/>
        <w:ind w:left="360"/>
        <w:rPr>
          <w:rFonts w:ascii="Arial" w:eastAsia="Times New Roman" w:hAnsi="Arial" w:cs="Arial"/>
          <w:color w:val="002060"/>
          <w:sz w:val="21"/>
          <w:szCs w:val="21"/>
        </w:rPr>
      </w:pPr>
      <w:r w:rsidRPr="008F202B">
        <w:rPr>
          <w:rFonts w:ascii="Arial" w:eastAsia="Times New Roman" w:hAnsi="Arial" w:cs="Arial"/>
          <w:b/>
          <w:color w:val="002060"/>
          <w:sz w:val="21"/>
          <w:szCs w:val="21"/>
        </w:rPr>
        <w:t>Dated:</w:t>
      </w:r>
      <w:r w:rsidRPr="008F202B">
        <w:rPr>
          <w:rFonts w:ascii="Arial" w:eastAsia="Times New Roman" w:hAnsi="Arial" w:cs="Arial"/>
          <w:color w:val="002060"/>
          <w:sz w:val="21"/>
          <w:szCs w:val="21"/>
        </w:rPr>
        <w:t xml:space="preserve"> </w:t>
      </w:r>
      <w:r>
        <w:rPr>
          <w:rFonts w:ascii="Arial" w:eastAsia="Times New Roman" w:hAnsi="Arial" w:cs="Arial"/>
          <w:color w:val="002060"/>
          <w:sz w:val="21"/>
          <w:szCs w:val="21"/>
        </w:rPr>
        <w:t>11 April 2023</w:t>
      </w:r>
    </w:p>
    <w:p w14:paraId="42EE2B6D" w14:textId="77777777" w:rsidR="004C66E6" w:rsidRPr="008F202B" w:rsidRDefault="004C66E6" w:rsidP="004C66E6">
      <w:pPr>
        <w:spacing w:after="0"/>
        <w:ind w:firstLine="360"/>
        <w:rPr>
          <w:rFonts w:ascii="Arial" w:eastAsia="Times New Roman" w:hAnsi="Arial" w:cs="Arial"/>
          <w:b/>
          <w:color w:val="002060"/>
          <w:sz w:val="21"/>
          <w:szCs w:val="21"/>
        </w:rPr>
      </w:pPr>
    </w:p>
    <w:p w14:paraId="4604CD76" w14:textId="77777777" w:rsidR="004C66E6" w:rsidRPr="008F202B" w:rsidRDefault="004C66E6" w:rsidP="004C66E6">
      <w:pPr>
        <w:spacing w:after="0"/>
        <w:ind w:firstLine="360"/>
        <w:rPr>
          <w:rFonts w:ascii="Arial" w:eastAsia="Times New Roman" w:hAnsi="Arial" w:cs="Arial"/>
          <w:b/>
          <w:color w:val="002060"/>
          <w:sz w:val="21"/>
          <w:szCs w:val="21"/>
        </w:rPr>
      </w:pPr>
      <w:r w:rsidRPr="008F202B">
        <w:rPr>
          <w:rFonts w:ascii="Arial" w:eastAsia="Times New Roman" w:hAnsi="Arial" w:cs="Arial"/>
          <w:b/>
          <w:color w:val="002060"/>
          <w:sz w:val="21"/>
          <w:szCs w:val="21"/>
        </w:rPr>
        <w:t>NOTE:</w:t>
      </w:r>
    </w:p>
    <w:p w14:paraId="414B120A" w14:textId="77777777" w:rsidR="004C66E6" w:rsidRPr="008F202B" w:rsidRDefault="004C66E6" w:rsidP="004C66E6">
      <w:pPr>
        <w:spacing w:after="0" w:line="240" w:lineRule="auto"/>
        <w:ind w:left="360"/>
        <w:rPr>
          <w:rFonts w:ascii="Arial" w:eastAsia="Times New Roman" w:hAnsi="Arial" w:cs="Arial"/>
          <w:sz w:val="21"/>
          <w:szCs w:val="21"/>
        </w:rPr>
      </w:pPr>
      <w:r w:rsidRPr="008F202B">
        <w:rPr>
          <w:rFonts w:ascii="Arial" w:eastAsia="Times New Roman" w:hAnsi="Arial" w:cs="Arial"/>
          <w:color w:val="002060"/>
          <w:sz w:val="21"/>
          <w:szCs w:val="21"/>
        </w:rPr>
        <w:t>Every person having a claim against the Deputy Returning Officer for any debt incurred by or on behalf of the Deputy Returning Officer for the purposes of an election shall, within forty two days after the day on which public notice is given of the result of the election, send to the Deputy Returning Officer detailed particulars in writing of such claim and the Deputy Returning Officer shall not be liable in respect of anything which is not duly stated in such particulars.</w:t>
      </w:r>
    </w:p>
    <w:sectPr w:rsidR="004C66E6" w:rsidRPr="008F2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C2E"/>
    <w:multiLevelType w:val="hybridMultilevel"/>
    <w:tmpl w:val="D104FCF2"/>
    <w:lvl w:ilvl="0" w:tplc="1EDE7CB4">
      <w:start w:val="1"/>
      <w:numFmt w:val="decimal"/>
      <w:lvlText w:val="%1."/>
      <w:lvlJc w:val="left"/>
      <w:pPr>
        <w:tabs>
          <w:tab w:val="num" w:pos="720"/>
        </w:tabs>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77E03AD"/>
    <w:multiLevelType w:val="hybridMultilevel"/>
    <w:tmpl w:val="E9ACF0DA"/>
    <w:lvl w:ilvl="0" w:tplc="98D488B6">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258647">
    <w:abstractNumId w:val="0"/>
  </w:num>
  <w:num w:numId="2" w16cid:durableId="137712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6"/>
    <w:rsid w:val="003F1304"/>
    <w:rsid w:val="00401574"/>
    <w:rsid w:val="004C66E6"/>
    <w:rsid w:val="00621786"/>
    <w:rsid w:val="00766077"/>
    <w:rsid w:val="007E3CC1"/>
    <w:rsid w:val="008503DB"/>
    <w:rsid w:val="008D4628"/>
    <w:rsid w:val="008D4F21"/>
    <w:rsid w:val="008E0FE6"/>
    <w:rsid w:val="009D7165"/>
    <w:rsid w:val="00B40359"/>
    <w:rsid w:val="00D12BD8"/>
    <w:rsid w:val="00F7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0069"/>
  <w15:chartTrackingRefBased/>
  <w15:docId w15:val="{26B81E09-B45B-4844-8B8C-BA03F8D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E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C66E6"/>
    <w:pPr>
      <w:spacing w:after="0" w:line="240" w:lineRule="auto"/>
    </w:pPr>
    <w:rPr>
      <w:rFonts w:ascii="Arial" w:eastAsia="Times New Roman" w:hAnsi="Arial"/>
      <w:b/>
      <w:bCs/>
      <w:sz w:val="24"/>
      <w:szCs w:val="24"/>
    </w:rPr>
  </w:style>
  <w:style w:type="character" w:customStyle="1" w:styleId="SubtitleChar">
    <w:name w:val="Subtitle Char"/>
    <w:basedOn w:val="DefaultParagraphFont"/>
    <w:link w:val="Subtitle"/>
    <w:rsid w:val="004C66E6"/>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o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 McLaughlin</dc:creator>
  <cp:keywords/>
  <dc:description/>
  <cp:lastModifiedBy>Stephanie A. McLaughlin</cp:lastModifiedBy>
  <cp:revision>9</cp:revision>
  <dcterms:created xsi:type="dcterms:W3CDTF">2023-03-22T10:37:00Z</dcterms:created>
  <dcterms:modified xsi:type="dcterms:W3CDTF">2023-04-05T10:40:00Z</dcterms:modified>
</cp:coreProperties>
</file>