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BE250" w14:textId="77777777" w:rsidR="00834C75" w:rsidRDefault="00834C75">
      <w:pPr>
        <w:rPr>
          <w:rFonts w:ascii="Arial" w:hAnsi="Arial" w:cs="Arial"/>
          <w:b/>
          <w:sz w:val="32"/>
          <w:szCs w:val="32"/>
        </w:rPr>
      </w:pPr>
    </w:p>
    <w:p w14:paraId="1A55EF41" w14:textId="25616D8C" w:rsidR="00D35AC4" w:rsidRPr="00834C75" w:rsidRDefault="00003665">
      <w:pPr>
        <w:rPr>
          <w:rFonts w:ascii="Arial" w:hAnsi="Arial" w:cs="Arial"/>
          <w:b/>
          <w:sz w:val="28"/>
          <w:szCs w:val="28"/>
        </w:rPr>
      </w:pPr>
      <w:r>
        <w:rPr>
          <w:rFonts w:ascii="Arial" w:hAnsi="Arial" w:cs="Arial"/>
          <w:b/>
          <w:sz w:val="28"/>
          <w:szCs w:val="28"/>
        </w:rPr>
        <w:t>Fee Exemptions</w:t>
      </w:r>
    </w:p>
    <w:p w14:paraId="6DC8626F" w14:textId="77777777" w:rsidR="007E183D" w:rsidRPr="001E4B32" w:rsidRDefault="007E183D">
      <w:pPr>
        <w:rPr>
          <w:rFonts w:ascii="Arial" w:hAnsi="Arial" w:cs="Arial"/>
          <w:b/>
          <w:sz w:val="26"/>
          <w:szCs w:val="26"/>
        </w:rPr>
      </w:pPr>
      <w:r w:rsidRPr="001E4B32">
        <w:rPr>
          <w:rFonts w:ascii="Arial" w:hAnsi="Arial" w:cs="Arial"/>
          <w:b/>
          <w:sz w:val="26"/>
          <w:szCs w:val="26"/>
        </w:rPr>
        <w:t>Purpose</w:t>
      </w:r>
    </w:p>
    <w:p w14:paraId="2A511B33" w14:textId="015668D6" w:rsidR="004129DB" w:rsidRPr="00834C75" w:rsidRDefault="007E183D">
      <w:pPr>
        <w:rPr>
          <w:rFonts w:ascii="Arial" w:hAnsi="Arial" w:cs="Arial"/>
          <w:sz w:val="24"/>
          <w:szCs w:val="24"/>
        </w:rPr>
      </w:pPr>
      <w:r>
        <w:rPr>
          <w:rFonts w:ascii="Arial" w:hAnsi="Arial" w:cs="Arial"/>
          <w:sz w:val="24"/>
          <w:szCs w:val="24"/>
        </w:rPr>
        <w:t xml:space="preserve">The purpose of this guidance is to </w:t>
      </w:r>
      <w:r w:rsidR="00697116">
        <w:rPr>
          <w:rFonts w:ascii="Arial" w:hAnsi="Arial" w:cs="Arial"/>
          <w:sz w:val="24"/>
          <w:szCs w:val="24"/>
        </w:rPr>
        <w:t xml:space="preserve">set out </w:t>
      </w:r>
      <w:r w:rsidR="00003665">
        <w:rPr>
          <w:rFonts w:ascii="Arial" w:hAnsi="Arial" w:cs="Arial"/>
          <w:sz w:val="24"/>
          <w:szCs w:val="24"/>
        </w:rPr>
        <w:t>when the Council will accept submission of a planning application without a fee.  This is commonly referred to as a “fee exemption”.</w:t>
      </w:r>
      <w:r w:rsidR="00303598">
        <w:rPr>
          <w:rFonts w:ascii="Arial" w:hAnsi="Arial" w:cs="Arial"/>
          <w:sz w:val="24"/>
          <w:szCs w:val="24"/>
        </w:rPr>
        <w:t xml:space="preserve"> </w:t>
      </w:r>
      <w:r w:rsidR="002F7643">
        <w:rPr>
          <w:rFonts w:ascii="Arial" w:hAnsi="Arial" w:cs="Arial"/>
          <w:sz w:val="24"/>
          <w:szCs w:val="24"/>
        </w:rPr>
        <w:t xml:space="preserve"> </w:t>
      </w:r>
      <w:r w:rsidR="00303598">
        <w:rPr>
          <w:rFonts w:ascii="Arial" w:hAnsi="Arial" w:cs="Arial"/>
          <w:sz w:val="24"/>
          <w:szCs w:val="24"/>
        </w:rPr>
        <w:t>Additionally, this guidance explains what evidence is required</w:t>
      </w:r>
      <w:r w:rsidR="00CA7558">
        <w:rPr>
          <w:rFonts w:ascii="Arial" w:hAnsi="Arial" w:cs="Arial"/>
          <w:sz w:val="24"/>
          <w:szCs w:val="24"/>
        </w:rPr>
        <w:t>, if any,</w:t>
      </w:r>
      <w:r w:rsidR="00303598">
        <w:rPr>
          <w:rFonts w:ascii="Arial" w:hAnsi="Arial" w:cs="Arial"/>
          <w:sz w:val="24"/>
          <w:szCs w:val="24"/>
        </w:rPr>
        <w:t xml:space="preserve"> to be submitted to qualify for a fee exemption.</w:t>
      </w:r>
    </w:p>
    <w:p w14:paraId="5AFB4A0A" w14:textId="77777777" w:rsidR="007E183D" w:rsidRPr="00003665" w:rsidRDefault="007E183D">
      <w:pPr>
        <w:rPr>
          <w:rFonts w:ascii="Arial" w:hAnsi="Arial" w:cs="Arial"/>
          <w:b/>
          <w:sz w:val="24"/>
          <w:szCs w:val="24"/>
        </w:rPr>
      </w:pPr>
      <w:r w:rsidRPr="00003665">
        <w:rPr>
          <w:rFonts w:ascii="Arial" w:hAnsi="Arial" w:cs="Arial"/>
          <w:b/>
          <w:sz w:val="24"/>
          <w:szCs w:val="24"/>
        </w:rPr>
        <w:t>Legislative Background</w:t>
      </w:r>
    </w:p>
    <w:p w14:paraId="3BA68359" w14:textId="1D9A51CD" w:rsidR="001D5333" w:rsidRDefault="003E09C7" w:rsidP="00003665">
      <w:pPr>
        <w:spacing w:after="0" w:line="276" w:lineRule="auto"/>
        <w:rPr>
          <w:rFonts w:ascii="Arial" w:hAnsi="Arial" w:cs="Arial"/>
          <w:sz w:val="24"/>
          <w:szCs w:val="24"/>
        </w:rPr>
      </w:pPr>
      <w:r>
        <w:rPr>
          <w:rFonts w:ascii="Arial" w:hAnsi="Arial" w:cs="Arial"/>
          <w:sz w:val="24"/>
          <w:szCs w:val="24"/>
        </w:rPr>
        <w:t xml:space="preserve">Planning legislation, specifically </w:t>
      </w:r>
      <w:r w:rsidR="00003665">
        <w:rPr>
          <w:rFonts w:ascii="Arial" w:hAnsi="Arial" w:cs="Arial"/>
          <w:sz w:val="24"/>
          <w:szCs w:val="24"/>
        </w:rPr>
        <w:t xml:space="preserve">Regulations 4, 5 and 6 of The Planning (Fees) Regulations Northern Ireland 2015 (as amended) set out the circumstances where a fee exemption applies.  These circumstances are </w:t>
      </w:r>
      <w:proofErr w:type="gramStart"/>
      <w:r w:rsidR="00003665">
        <w:rPr>
          <w:rFonts w:ascii="Arial" w:hAnsi="Arial" w:cs="Arial"/>
          <w:sz w:val="24"/>
          <w:szCs w:val="24"/>
        </w:rPr>
        <w:t>prescribed</w:t>
      </w:r>
      <w:proofErr w:type="gramEnd"/>
      <w:r w:rsidR="00003665">
        <w:rPr>
          <w:rFonts w:ascii="Arial" w:hAnsi="Arial" w:cs="Arial"/>
          <w:sz w:val="24"/>
          <w:szCs w:val="24"/>
        </w:rPr>
        <w:t xml:space="preserve"> and the Council has no discretion to vary the circumstances in which a fee exemption applies. </w:t>
      </w:r>
    </w:p>
    <w:p w14:paraId="47252335" w14:textId="77777777" w:rsidR="00950132" w:rsidRDefault="00950132" w:rsidP="00697116">
      <w:pPr>
        <w:spacing w:after="0" w:line="276" w:lineRule="auto"/>
        <w:rPr>
          <w:rFonts w:ascii="Arial" w:hAnsi="Arial" w:cs="Arial"/>
          <w:sz w:val="24"/>
          <w:szCs w:val="24"/>
        </w:rPr>
      </w:pPr>
    </w:p>
    <w:p w14:paraId="6CA709F1" w14:textId="48B7A43C" w:rsidR="00950132" w:rsidRDefault="00003665" w:rsidP="00697116">
      <w:pPr>
        <w:spacing w:after="0" w:line="276" w:lineRule="auto"/>
        <w:rPr>
          <w:rFonts w:ascii="Arial" w:hAnsi="Arial" w:cs="Arial"/>
          <w:b/>
          <w:bCs/>
          <w:sz w:val="24"/>
          <w:szCs w:val="24"/>
        </w:rPr>
      </w:pPr>
      <w:r>
        <w:rPr>
          <w:rFonts w:ascii="Arial" w:hAnsi="Arial" w:cs="Arial"/>
          <w:b/>
          <w:bCs/>
          <w:sz w:val="24"/>
          <w:szCs w:val="24"/>
        </w:rPr>
        <w:t>Types of Exemptions</w:t>
      </w:r>
    </w:p>
    <w:p w14:paraId="508FA160" w14:textId="574A5062" w:rsidR="00950132" w:rsidRDefault="00003665" w:rsidP="00697116">
      <w:pPr>
        <w:spacing w:after="0" w:line="276" w:lineRule="auto"/>
        <w:rPr>
          <w:rFonts w:ascii="Arial" w:hAnsi="Arial" w:cs="Arial"/>
          <w:b/>
          <w:bCs/>
          <w:sz w:val="24"/>
          <w:szCs w:val="24"/>
        </w:rPr>
      </w:pPr>
      <w:r>
        <w:rPr>
          <w:rFonts w:ascii="Arial" w:hAnsi="Arial" w:cs="Arial"/>
          <w:b/>
          <w:bCs/>
          <w:sz w:val="24"/>
          <w:szCs w:val="24"/>
        </w:rPr>
        <w:t xml:space="preserve"> </w:t>
      </w:r>
    </w:p>
    <w:p w14:paraId="236138C1" w14:textId="3C3113EE" w:rsidR="00003665" w:rsidRDefault="00003665" w:rsidP="00697116">
      <w:pPr>
        <w:spacing w:after="0" w:line="276" w:lineRule="auto"/>
        <w:rPr>
          <w:rFonts w:ascii="Arial" w:hAnsi="Arial" w:cs="Arial"/>
          <w:sz w:val="24"/>
          <w:szCs w:val="24"/>
        </w:rPr>
      </w:pPr>
      <w:r>
        <w:rPr>
          <w:rFonts w:ascii="Arial" w:hAnsi="Arial" w:cs="Arial"/>
          <w:sz w:val="24"/>
          <w:szCs w:val="24"/>
          <w:u w:val="single"/>
        </w:rPr>
        <w:t>Regulation 4</w:t>
      </w:r>
      <w:r w:rsidR="002F7643">
        <w:rPr>
          <w:rFonts w:ascii="Arial" w:hAnsi="Arial" w:cs="Arial"/>
          <w:sz w:val="24"/>
          <w:szCs w:val="24"/>
          <w:u w:val="single"/>
        </w:rPr>
        <w:t>- Disabled Persons</w:t>
      </w:r>
    </w:p>
    <w:p w14:paraId="5FAEE95E" w14:textId="77777777" w:rsidR="009B0579" w:rsidRDefault="00003665" w:rsidP="00697116">
      <w:pPr>
        <w:spacing w:after="0" w:line="276" w:lineRule="auto"/>
        <w:rPr>
          <w:rFonts w:ascii="Arial" w:hAnsi="Arial" w:cs="Arial"/>
          <w:sz w:val="24"/>
          <w:szCs w:val="24"/>
        </w:rPr>
      </w:pPr>
      <w:r>
        <w:rPr>
          <w:rFonts w:ascii="Arial" w:hAnsi="Arial" w:cs="Arial"/>
          <w:sz w:val="24"/>
          <w:szCs w:val="24"/>
        </w:rPr>
        <w:t xml:space="preserve">This Regulation allows a fee exemption for “disabled persons”.  For the purposes of the Regulation, “disabled person” is defined as a person who is within any of the descriptions of persons to whom Section 1 of the Chronically Sick and Disabled Persons </w:t>
      </w:r>
      <w:r w:rsidR="009B0579">
        <w:rPr>
          <w:rFonts w:ascii="Arial" w:hAnsi="Arial" w:cs="Arial"/>
          <w:sz w:val="24"/>
          <w:szCs w:val="24"/>
        </w:rPr>
        <w:t xml:space="preserve">(Northern Ireland) Act 1978 applies.  </w:t>
      </w:r>
    </w:p>
    <w:p w14:paraId="0E7EAC30" w14:textId="77777777" w:rsidR="009B0579" w:rsidRDefault="009B0579" w:rsidP="00697116">
      <w:pPr>
        <w:spacing w:after="0" w:line="276" w:lineRule="auto"/>
        <w:rPr>
          <w:rFonts w:ascii="Arial" w:hAnsi="Arial" w:cs="Arial"/>
          <w:sz w:val="24"/>
          <w:szCs w:val="24"/>
        </w:rPr>
      </w:pPr>
    </w:p>
    <w:p w14:paraId="6BDCA761" w14:textId="71F8DA6D" w:rsidR="00003665" w:rsidRDefault="00003665" w:rsidP="00697116">
      <w:pPr>
        <w:spacing w:after="0" w:line="276" w:lineRule="auto"/>
        <w:rPr>
          <w:rFonts w:ascii="Arial" w:hAnsi="Arial" w:cs="Arial"/>
          <w:sz w:val="24"/>
          <w:szCs w:val="24"/>
        </w:rPr>
      </w:pPr>
      <w:r>
        <w:rPr>
          <w:rFonts w:ascii="Arial" w:hAnsi="Arial" w:cs="Arial"/>
          <w:sz w:val="24"/>
          <w:szCs w:val="24"/>
        </w:rPr>
        <w:t>In the context of a dwellinghouse,</w:t>
      </w:r>
      <w:r w:rsidR="009B0579">
        <w:rPr>
          <w:rFonts w:ascii="Arial" w:hAnsi="Arial" w:cs="Arial"/>
          <w:sz w:val="24"/>
          <w:szCs w:val="24"/>
        </w:rPr>
        <w:t xml:space="preserve"> Part (1) of</w:t>
      </w:r>
      <w:r>
        <w:rPr>
          <w:rFonts w:ascii="Arial" w:hAnsi="Arial" w:cs="Arial"/>
          <w:sz w:val="24"/>
          <w:szCs w:val="24"/>
        </w:rPr>
        <w:t xml:space="preserve"> the exemption applies </w:t>
      </w:r>
      <w:r w:rsidR="009B0579">
        <w:rPr>
          <w:rFonts w:ascii="Arial" w:hAnsi="Arial" w:cs="Arial"/>
          <w:sz w:val="24"/>
          <w:szCs w:val="24"/>
        </w:rPr>
        <w:t>to the carrying out of operations for either the alteration or extension of an existing dwellinghouse or operations in the curtilage of a dwellinghouse (excluding the erection of a dwellinghouse)</w:t>
      </w:r>
      <w:r w:rsidR="00317EC1">
        <w:rPr>
          <w:rFonts w:ascii="Arial" w:hAnsi="Arial" w:cs="Arial"/>
          <w:sz w:val="24"/>
          <w:szCs w:val="24"/>
        </w:rPr>
        <w:t xml:space="preserve">.  In both instances, the Regulation prescribes that either a means of access or provision of facilities are designed to secure that person’s greater safety, health or comfort.  </w:t>
      </w:r>
      <w:r w:rsidR="009B0579">
        <w:rPr>
          <w:rFonts w:ascii="Arial" w:hAnsi="Arial" w:cs="Arial"/>
          <w:sz w:val="24"/>
          <w:szCs w:val="24"/>
        </w:rPr>
        <w:t xml:space="preserve">This Regulation </w:t>
      </w:r>
      <w:r w:rsidR="00A856C6" w:rsidRPr="00317EC1">
        <w:rPr>
          <w:rFonts w:ascii="Arial" w:hAnsi="Arial" w:cs="Arial"/>
          <w:sz w:val="24"/>
          <w:szCs w:val="24"/>
        </w:rPr>
        <w:t>prescribes that</w:t>
      </w:r>
      <w:r w:rsidR="009B0579" w:rsidRPr="00317EC1">
        <w:rPr>
          <w:rFonts w:ascii="Arial" w:hAnsi="Arial" w:cs="Arial"/>
          <w:sz w:val="24"/>
          <w:szCs w:val="24"/>
        </w:rPr>
        <w:t xml:space="preserve"> </w:t>
      </w:r>
      <w:r w:rsidR="009B0579">
        <w:rPr>
          <w:rFonts w:ascii="Arial" w:hAnsi="Arial" w:cs="Arial"/>
          <w:sz w:val="24"/>
          <w:szCs w:val="24"/>
        </w:rPr>
        <w:t xml:space="preserve">the disabled person </w:t>
      </w:r>
      <w:r w:rsidR="00A856C6">
        <w:rPr>
          <w:rFonts w:ascii="Arial" w:hAnsi="Arial" w:cs="Arial"/>
          <w:sz w:val="24"/>
          <w:szCs w:val="24"/>
        </w:rPr>
        <w:t>is</w:t>
      </w:r>
      <w:r w:rsidR="009B0579">
        <w:rPr>
          <w:rFonts w:ascii="Arial" w:hAnsi="Arial" w:cs="Arial"/>
          <w:sz w:val="24"/>
          <w:szCs w:val="24"/>
        </w:rPr>
        <w:t xml:space="preserve"> either resident </w:t>
      </w:r>
      <w:r w:rsidR="00A856C6">
        <w:rPr>
          <w:rFonts w:ascii="Arial" w:hAnsi="Arial" w:cs="Arial"/>
          <w:sz w:val="24"/>
          <w:szCs w:val="24"/>
        </w:rPr>
        <w:t xml:space="preserve">in </w:t>
      </w:r>
      <w:r w:rsidR="009B0579">
        <w:rPr>
          <w:rFonts w:ascii="Arial" w:hAnsi="Arial" w:cs="Arial"/>
          <w:sz w:val="24"/>
          <w:szCs w:val="24"/>
        </w:rPr>
        <w:t xml:space="preserve">or proposing to </w:t>
      </w:r>
      <w:r w:rsidR="00A856C6">
        <w:rPr>
          <w:rFonts w:ascii="Arial" w:hAnsi="Arial" w:cs="Arial"/>
          <w:sz w:val="24"/>
          <w:szCs w:val="24"/>
        </w:rPr>
        <w:t>take up</w:t>
      </w:r>
      <w:r w:rsidR="009B0579">
        <w:rPr>
          <w:rFonts w:ascii="Arial" w:hAnsi="Arial" w:cs="Arial"/>
          <w:sz w:val="24"/>
          <w:szCs w:val="24"/>
        </w:rPr>
        <w:t xml:space="preserve"> residen</w:t>
      </w:r>
      <w:r w:rsidR="00E810E0">
        <w:rPr>
          <w:rFonts w:ascii="Arial" w:hAnsi="Arial" w:cs="Arial"/>
          <w:sz w:val="24"/>
          <w:szCs w:val="24"/>
        </w:rPr>
        <w:t>ce</w:t>
      </w:r>
      <w:r w:rsidR="009B0579">
        <w:rPr>
          <w:rFonts w:ascii="Arial" w:hAnsi="Arial" w:cs="Arial"/>
          <w:sz w:val="24"/>
          <w:szCs w:val="24"/>
        </w:rPr>
        <w:t xml:space="preserve"> in the subject dwellinghouse.</w:t>
      </w:r>
    </w:p>
    <w:p w14:paraId="20D5FA39" w14:textId="77777777" w:rsidR="009B0579" w:rsidRDefault="009B0579" w:rsidP="00697116">
      <w:pPr>
        <w:spacing w:after="0" w:line="276" w:lineRule="auto"/>
        <w:rPr>
          <w:rFonts w:ascii="Arial" w:hAnsi="Arial" w:cs="Arial"/>
          <w:sz w:val="24"/>
          <w:szCs w:val="24"/>
        </w:rPr>
      </w:pPr>
    </w:p>
    <w:p w14:paraId="627B56C2" w14:textId="3056EC3D" w:rsidR="009B0579" w:rsidRDefault="009B0579" w:rsidP="00697116">
      <w:pPr>
        <w:spacing w:after="0" w:line="276" w:lineRule="auto"/>
        <w:rPr>
          <w:rFonts w:ascii="Arial" w:hAnsi="Arial" w:cs="Arial"/>
          <w:sz w:val="24"/>
          <w:szCs w:val="24"/>
        </w:rPr>
      </w:pPr>
      <w:r>
        <w:rPr>
          <w:rFonts w:ascii="Arial" w:hAnsi="Arial" w:cs="Arial"/>
          <w:sz w:val="24"/>
          <w:szCs w:val="24"/>
        </w:rPr>
        <w:t xml:space="preserve">Part (2) of this Regulation additionally allows a fee exemption for operations for the purpose of providing a means of access for disabled </w:t>
      </w:r>
      <w:r w:rsidR="00C82CB6">
        <w:rPr>
          <w:rFonts w:ascii="Arial" w:hAnsi="Arial" w:cs="Arial"/>
          <w:sz w:val="24"/>
          <w:szCs w:val="24"/>
        </w:rPr>
        <w:t>persons</w:t>
      </w:r>
      <w:r>
        <w:rPr>
          <w:rFonts w:ascii="Arial" w:hAnsi="Arial" w:cs="Arial"/>
          <w:sz w:val="24"/>
          <w:szCs w:val="24"/>
        </w:rPr>
        <w:t xml:space="preserve"> to a public building.</w:t>
      </w:r>
    </w:p>
    <w:p w14:paraId="57E47581" w14:textId="77777777" w:rsidR="009B0579" w:rsidRDefault="009B0579" w:rsidP="00697116">
      <w:pPr>
        <w:spacing w:after="0" w:line="276" w:lineRule="auto"/>
        <w:rPr>
          <w:rFonts w:ascii="Arial" w:hAnsi="Arial" w:cs="Arial"/>
          <w:sz w:val="24"/>
          <w:szCs w:val="24"/>
        </w:rPr>
      </w:pPr>
    </w:p>
    <w:p w14:paraId="7D9293CC" w14:textId="0C671340" w:rsidR="009B0579" w:rsidRDefault="009B0579" w:rsidP="00697116">
      <w:pPr>
        <w:spacing w:after="0" w:line="276" w:lineRule="auto"/>
        <w:rPr>
          <w:rFonts w:ascii="Arial" w:hAnsi="Arial" w:cs="Arial"/>
          <w:sz w:val="24"/>
          <w:szCs w:val="24"/>
        </w:rPr>
      </w:pPr>
      <w:r>
        <w:rPr>
          <w:rFonts w:ascii="Arial" w:hAnsi="Arial" w:cs="Arial"/>
          <w:sz w:val="24"/>
          <w:szCs w:val="24"/>
          <w:u w:val="single"/>
        </w:rPr>
        <w:t>Regulation 5</w:t>
      </w:r>
      <w:r w:rsidR="002F7643">
        <w:rPr>
          <w:rFonts w:ascii="Arial" w:hAnsi="Arial" w:cs="Arial"/>
          <w:sz w:val="24"/>
          <w:szCs w:val="24"/>
          <w:u w:val="single"/>
        </w:rPr>
        <w:t>- Limitation of Use by Condition</w:t>
      </w:r>
    </w:p>
    <w:p w14:paraId="496D878A" w14:textId="53AF8FE8" w:rsidR="009B0579" w:rsidRDefault="009B0579" w:rsidP="00697116">
      <w:pPr>
        <w:spacing w:after="0" w:line="276" w:lineRule="auto"/>
        <w:rPr>
          <w:rFonts w:ascii="Arial" w:hAnsi="Arial" w:cs="Arial"/>
          <w:sz w:val="24"/>
          <w:szCs w:val="24"/>
        </w:rPr>
      </w:pPr>
      <w:r>
        <w:rPr>
          <w:rFonts w:ascii="Arial" w:hAnsi="Arial" w:cs="Arial"/>
          <w:sz w:val="24"/>
          <w:szCs w:val="24"/>
        </w:rPr>
        <w:t xml:space="preserve">This Regulation allows a fee exemption </w:t>
      </w:r>
      <w:r w:rsidR="001E1E7D">
        <w:rPr>
          <w:rFonts w:ascii="Arial" w:hAnsi="Arial" w:cs="Arial"/>
          <w:sz w:val="24"/>
          <w:szCs w:val="24"/>
        </w:rPr>
        <w:t>for a variation of condition application (a Section 54 application) which is only necessary by reason of a specific condition on a grant of planning permission.</w:t>
      </w:r>
    </w:p>
    <w:p w14:paraId="11C006F8" w14:textId="77777777" w:rsidR="001E1E7D" w:rsidRDefault="001E1E7D" w:rsidP="00697116">
      <w:pPr>
        <w:spacing w:after="0" w:line="276" w:lineRule="auto"/>
        <w:rPr>
          <w:rFonts w:ascii="Arial" w:hAnsi="Arial" w:cs="Arial"/>
          <w:sz w:val="24"/>
          <w:szCs w:val="24"/>
        </w:rPr>
      </w:pPr>
    </w:p>
    <w:p w14:paraId="04EB9026" w14:textId="77777777" w:rsidR="00A856C6" w:rsidRDefault="00A856C6" w:rsidP="00697116">
      <w:pPr>
        <w:spacing w:after="0" w:line="276" w:lineRule="auto"/>
        <w:rPr>
          <w:rFonts w:ascii="Arial" w:hAnsi="Arial" w:cs="Arial"/>
          <w:sz w:val="24"/>
          <w:szCs w:val="24"/>
        </w:rPr>
      </w:pPr>
    </w:p>
    <w:p w14:paraId="64B47E0C" w14:textId="77777777" w:rsidR="00A856C6" w:rsidRDefault="00A856C6" w:rsidP="00697116">
      <w:pPr>
        <w:spacing w:after="0" w:line="276" w:lineRule="auto"/>
        <w:rPr>
          <w:rFonts w:ascii="Arial" w:hAnsi="Arial" w:cs="Arial"/>
          <w:sz w:val="24"/>
          <w:szCs w:val="24"/>
        </w:rPr>
      </w:pPr>
    </w:p>
    <w:p w14:paraId="23D3837F" w14:textId="77777777" w:rsidR="00317EC1" w:rsidRDefault="00317EC1" w:rsidP="00697116">
      <w:pPr>
        <w:spacing w:after="0" w:line="276" w:lineRule="auto"/>
        <w:rPr>
          <w:rFonts w:ascii="Arial" w:hAnsi="Arial" w:cs="Arial"/>
          <w:sz w:val="24"/>
          <w:szCs w:val="24"/>
        </w:rPr>
      </w:pPr>
    </w:p>
    <w:p w14:paraId="10D376A1" w14:textId="68E49275" w:rsidR="001E1E7D" w:rsidRDefault="001E1E7D" w:rsidP="00697116">
      <w:pPr>
        <w:spacing w:after="0" w:line="276" w:lineRule="auto"/>
        <w:rPr>
          <w:rFonts w:ascii="Arial" w:hAnsi="Arial" w:cs="Arial"/>
          <w:sz w:val="24"/>
          <w:szCs w:val="24"/>
        </w:rPr>
      </w:pPr>
      <w:r>
        <w:rPr>
          <w:rFonts w:ascii="Arial" w:hAnsi="Arial" w:cs="Arial"/>
          <w:sz w:val="24"/>
          <w:szCs w:val="24"/>
        </w:rPr>
        <w:t>The Planning (Use Classes) Order (Northern Ireland) 2015 sets out specific types of use</w:t>
      </w:r>
      <w:r w:rsidR="005F2A47">
        <w:rPr>
          <w:rFonts w:ascii="Arial" w:hAnsi="Arial" w:cs="Arial"/>
          <w:sz w:val="24"/>
          <w:szCs w:val="24"/>
        </w:rPr>
        <w:t xml:space="preserve"> </w:t>
      </w:r>
      <w:r w:rsidR="005F2A47" w:rsidRPr="00317EC1">
        <w:rPr>
          <w:rFonts w:ascii="Arial" w:hAnsi="Arial" w:cs="Arial"/>
          <w:sz w:val="24"/>
          <w:szCs w:val="24"/>
        </w:rPr>
        <w:t>of a building or other land and groups these uses within Use Classes</w:t>
      </w:r>
      <w:r w:rsidRPr="00317EC1">
        <w:rPr>
          <w:rFonts w:ascii="Arial" w:hAnsi="Arial" w:cs="Arial"/>
          <w:sz w:val="24"/>
          <w:szCs w:val="24"/>
        </w:rPr>
        <w:t xml:space="preserve">.  </w:t>
      </w:r>
      <w:r>
        <w:rPr>
          <w:rFonts w:ascii="Arial" w:hAnsi="Arial" w:cs="Arial"/>
          <w:sz w:val="24"/>
          <w:szCs w:val="24"/>
        </w:rPr>
        <w:t>Ordinarily, if planning permission is granted, the beneficiary can operate within</w:t>
      </w:r>
      <w:r w:rsidR="00A856C6">
        <w:rPr>
          <w:rFonts w:ascii="Arial" w:hAnsi="Arial" w:cs="Arial"/>
          <w:sz w:val="24"/>
          <w:szCs w:val="24"/>
        </w:rPr>
        <w:t xml:space="preserve"> </w:t>
      </w:r>
      <w:r>
        <w:rPr>
          <w:rFonts w:ascii="Arial" w:hAnsi="Arial" w:cs="Arial"/>
          <w:sz w:val="24"/>
          <w:szCs w:val="24"/>
        </w:rPr>
        <w:t xml:space="preserve">that specific </w:t>
      </w:r>
      <w:r w:rsidR="005F2A47" w:rsidRPr="00317EC1">
        <w:rPr>
          <w:rFonts w:ascii="Arial" w:hAnsi="Arial" w:cs="Arial"/>
          <w:sz w:val="24"/>
          <w:szCs w:val="24"/>
        </w:rPr>
        <w:t>U</w:t>
      </w:r>
      <w:r w:rsidRPr="00317EC1">
        <w:rPr>
          <w:rFonts w:ascii="Arial" w:hAnsi="Arial" w:cs="Arial"/>
          <w:sz w:val="24"/>
          <w:szCs w:val="24"/>
        </w:rPr>
        <w:t>se</w:t>
      </w:r>
      <w:r w:rsidR="005F2A47" w:rsidRPr="00317EC1">
        <w:rPr>
          <w:rFonts w:ascii="Arial" w:hAnsi="Arial" w:cs="Arial"/>
          <w:sz w:val="24"/>
          <w:szCs w:val="24"/>
        </w:rPr>
        <w:t xml:space="preserve"> </w:t>
      </w:r>
      <w:r w:rsidR="005F2A47">
        <w:rPr>
          <w:rFonts w:ascii="Arial" w:hAnsi="Arial" w:cs="Arial"/>
          <w:sz w:val="24"/>
          <w:szCs w:val="24"/>
        </w:rPr>
        <w:t>Class</w:t>
      </w:r>
      <w:r>
        <w:rPr>
          <w:rFonts w:ascii="Arial" w:hAnsi="Arial" w:cs="Arial"/>
          <w:sz w:val="24"/>
          <w:szCs w:val="24"/>
        </w:rPr>
        <w:t xml:space="preserve"> without the need to obtain planning permission for any proposed change </w:t>
      </w:r>
      <w:r w:rsidRPr="00A80C2B">
        <w:rPr>
          <w:rFonts w:ascii="Arial" w:hAnsi="Arial" w:cs="Arial"/>
          <w:sz w:val="24"/>
          <w:szCs w:val="24"/>
        </w:rPr>
        <w:t xml:space="preserve">within that </w:t>
      </w:r>
      <w:r w:rsidR="005F2A47" w:rsidRPr="00317EC1">
        <w:rPr>
          <w:rFonts w:ascii="Arial" w:hAnsi="Arial" w:cs="Arial"/>
          <w:sz w:val="24"/>
          <w:szCs w:val="24"/>
        </w:rPr>
        <w:t>Class</w:t>
      </w:r>
      <w:r>
        <w:rPr>
          <w:rFonts w:ascii="Arial" w:hAnsi="Arial" w:cs="Arial"/>
          <w:sz w:val="24"/>
          <w:szCs w:val="24"/>
        </w:rPr>
        <w:t>.  For example, if permission is granted for a manufacturing workshop, Class B3</w:t>
      </w:r>
      <w:r w:rsidR="005F2A47">
        <w:rPr>
          <w:rFonts w:ascii="Arial" w:hAnsi="Arial" w:cs="Arial"/>
          <w:sz w:val="24"/>
          <w:szCs w:val="24"/>
        </w:rPr>
        <w:t>,</w:t>
      </w:r>
      <w:r>
        <w:rPr>
          <w:rFonts w:ascii="Arial" w:hAnsi="Arial" w:cs="Arial"/>
          <w:sz w:val="24"/>
          <w:szCs w:val="24"/>
        </w:rPr>
        <w:t xml:space="preserve"> and the initial operator manufactured steel gates, planning permission is not required for a subsequent operator to manufacture PVC windows.  However, occasionally, for good planning reasons, a planning permission is granted subject to a condition which restricts the specific nature of use with a </w:t>
      </w:r>
      <w:r w:rsidR="005F2A47">
        <w:rPr>
          <w:rFonts w:ascii="Arial" w:hAnsi="Arial" w:cs="Arial"/>
          <w:sz w:val="24"/>
          <w:szCs w:val="24"/>
        </w:rPr>
        <w:t>U</w:t>
      </w:r>
      <w:r>
        <w:rPr>
          <w:rFonts w:ascii="Arial" w:hAnsi="Arial" w:cs="Arial"/>
          <w:sz w:val="24"/>
          <w:szCs w:val="24"/>
        </w:rPr>
        <w:t xml:space="preserve">se </w:t>
      </w:r>
      <w:r w:rsidR="005F2A47">
        <w:rPr>
          <w:rFonts w:ascii="Arial" w:hAnsi="Arial" w:cs="Arial"/>
          <w:sz w:val="24"/>
          <w:szCs w:val="24"/>
        </w:rPr>
        <w:t>C</w:t>
      </w:r>
      <w:r>
        <w:rPr>
          <w:rFonts w:ascii="Arial" w:hAnsi="Arial" w:cs="Arial"/>
          <w:sz w:val="24"/>
          <w:szCs w:val="24"/>
        </w:rPr>
        <w:t>lass.  The most common example of this is a retail warehouse in an out</w:t>
      </w:r>
      <w:r w:rsidR="005F2A47">
        <w:rPr>
          <w:rFonts w:ascii="Arial" w:hAnsi="Arial" w:cs="Arial"/>
          <w:sz w:val="24"/>
          <w:szCs w:val="24"/>
        </w:rPr>
        <w:t>-</w:t>
      </w:r>
      <w:r>
        <w:rPr>
          <w:rFonts w:ascii="Arial" w:hAnsi="Arial" w:cs="Arial"/>
          <w:sz w:val="24"/>
          <w:szCs w:val="24"/>
        </w:rPr>
        <w:t>of</w:t>
      </w:r>
      <w:r w:rsidR="005F2A47">
        <w:rPr>
          <w:rFonts w:ascii="Arial" w:hAnsi="Arial" w:cs="Arial"/>
          <w:sz w:val="24"/>
          <w:szCs w:val="24"/>
        </w:rPr>
        <w:t>-</w:t>
      </w:r>
      <w:r>
        <w:rPr>
          <w:rFonts w:ascii="Arial" w:hAnsi="Arial" w:cs="Arial"/>
          <w:sz w:val="24"/>
          <w:szCs w:val="24"/>
        </w:rPr>
        <w:t xml:space="preserve">centre location which has been granted planning permission subject to a planning condition that the </w:t>
      </w:r>
      <w:r w:rsidR="002F7643">
        <w:rPr>
          <w:rFonts w:ascii="Arial" w:hAnsi="Arial" w:cs="Arial"/>
          <w:sz w:val="24"/>
          <w:szCs w:val="24"/>
        </w:rPr>
        <w:t xml:space="preserve">retail </w:t>
      </w:r>
      <w:r>
        <w:rPr>
          <w:rFonts w:ascii="Arial" w:hAnsi="Arial" w:cs="Arial"/>
          <w:sz w:val="24"/>
          <w:szCs w:val="24"/>
        </w:rPr>
        <w:t xml:space="preserve">use </w:t>
      </w:r>
      <w:r w:rsidR="0056378C">
        <w:rPr>
          <w:rFonts w:ascii="Arial" w:hAnsi="Arial" w:cs="Arial"/>
          <w:sz w:val="24"/>
          <w:szCs w:val="24"/>
        </w:rPr>
        <w:t>is</w:t>
      </w:r>
      <w:r>
        <w:rPr>
          <w:rFonts w:ascii="Arial" w:hAnsi="Arial" w:cs="Arial"/>
          <w:sz w:val="24"/>
          <w:szCs w:val="24"/>
        </w:rPr>
        <w:t xml:space="preserve"> limited to “bulky goods”.  In this instance, the Class A1 use is restricted for good planning reasons so that unfettered retailing does not have an adverse impact on a designated (town) centre.  </w:t>
      </w:r>
    </w:p>
    <w:p w14:paraId="2BFB6543" w14:textId="77777777" w:rsidR="001E1E7D" w:rsidRDefault="001E1E7D" w:rsidP="00697116">
      <w:pPr>
        <w:spacing w:after="0" w:line="276" w:lineRule="auto"/>
        <w:rPr>
          <w:rFonts w:ascii="Arial" w:hAnsi="Arial" w:cs="Arial"/>
          <w:sz w:val="24"/>
          <w:szCs w:val="24"/>
        </w:rPr>
      </w:pPr>
    </w:p>
    <w:p w14:paraId="51F28CB1" w14:textId="769203CD" w:rsidR="001E1E7D" w:rsidRPr="00317EC1" w:rsidRDefault="007F461F" w:rsidP="00697116">
      <w:pPr>
        <w:spacing w:after="0" w:line="276" w:lineRule="auto"/>
        <w:rPr>
          <w:rFonts w:ascii="Arial" w:hAnsi="Arial" w:cs="Arial"/>
          <w:sz w:val="24"/>
          <w:szCs w:val="24"/>
        </w:rPr>
      </w:pPr>
      <w:r>
        <w:rPr>
          <w:rFonts w:ascii="Arial" w:hAnsi="Arial" w:cs="Arial"/>
          <w:sz w:val="24"/>
          <w:szCs w:val="24"/>
        </w:rPr>
        <w:t>T</w:t>
      </w:r>
      <w:r w:rsidR="001E1E7D">
        <w:rPr>
          <w:rFonts w:ascii="Arial" w:hAnsi="Arial" w:cs="Arial"/>
          <w:sz w:val="24"/>
          <w:szCs w:val="24"/>
        </w:rPr>
        <w:t>he fee exemption applies where an applicant wishes to either remove or vary the condition restricting the</w:t>
      </w:r>
      <w:r>
        <w:rPr>
          <w:rFonts w:ascii="Arial" w:hAnsi="Arial" w:cs="Arial"/>
          <w:sz w:val="24"/>
          <w:szCs w:val="24"/>
        </w:rPr>
        <w:t xml:space="preserve">ir ability to operate within a </w:t>
      </w:r>
      <w:r w:rsidR="005F2A47">
        <w:rPr>
          <w:rFonts w:ascii="Arial" w:hAnsi="Arial" w:cs="Arial"/>
          <w:sz w:val="24"/>
          <w:szCs w:val="24"/>
        </w:rPr>
        <w:t>U</w:t>
      </w:r>
      <w:r>
        <w:rPr>
          <w:rFonts w:ascii="Arial" w:hAnsi="Arial" w:cs="Arial"/>
          <w:sz w:val="24"/>
          <w:szCs w:val="24"/>
        </w:rPr>
        <w:t xml:space="preserve">se </w:t>
      </w:r>
      <w:r w:rsidR="005F2A47">
        <w:rPr>
          <w:rFonts w:ascii="Arial" w:hAnsi="Arial" w:cs="Arial"/>
          <w:sz w:val="24"/>
          <w:szCs w:val="24"/>
        </w:rPr>
        <w:t>C</w:t>
      </w:r>
      <w:r>
        <w:rPr>
          <w:rFonts w:ascii="Arial" w:hAnsi="Arial" w:cs="Arial"/>
          <w:sz w:val="24"/>
          <w:szCs w:val="24"/>
        </w:rPr>
        <w:t xml:space="preserve">lass.  Following the example given above, such an application would be to remove or vary the condition regulating </w:t>
      </w:r>
      <w:r w:rsidR="001E1E7D">
        <w:rPr>
          <w:rFonts w:ascii="Arial" w:hAnsi="Arial" w:cs="Arial"/>
          <w:sz w:val="24"/>
          <w:szCs w:val="24"/>
        </w:rPr>
        <w:t>retail use to the sale of “bulky goods”</w:t>
      </w:r>
      <w:r w:rsidR="005F2A47">
        <w:rPr>
          <w:rFonts w:ascii="Arial" w:hAnsi="Arial" w:cs="Arial"/>
          <w:sz w:val="24"/>
          <w:szCs w:val="24"/>
        </w:rPr>
        <w:t xml:space="preserve"> </w:t>
      </w:r>
      <w:r w:rsidR="005F2A47" w:rsidRPr="00317EC1">
        <w:rPr>
          <w:rFonts w:ascii="Arial" w:hAnsi="Arial" w:cs="Arial"/>
          <w:sz w:val="24"/>
          <w:szCs w:val="24"/>
        </w:rPr>
        <w:t>and Regulation 5 exemption would apply</w:t>
      </w:r>
      <w:r w:rsidR="001E1E7D" w:rsidRPr="00317EC1">
        <w:rPr>
          <w:rFonts w:ascii="Arial" w:hAnsi="Arial" w:cs="Arial"/>
          <w:sz w:val="24"/>
          <w:szCs w:val="24"/>
        </w:rPr>
        <w:t xml:space="preserve">. </w:t>
      </w:r>
    </w:p>
    <w:p w14:paraId="3836127B" w14:textId="77777777" w:rsidR="009B0579" w:rsidRPr="00003665" w:rsidRDefault="009B0579" w:rsidP="00697116">
      <w:pPr>
        <w:spacing w:after="0" w:line="276" w:lineRule="auto"/>
        <w:rPr>
          <w:rFonts w:ascii="Arial" w:hAnsi="Arial" w:cs="Arial"/>
          <w:sz w:val="24"/>
          <w:szCs w:val="24"/>
        </w:rPr>
      </w:pPr>
    </w:p>
    <w:p w14:paraId="3B14FB31" w14:textId="437DE513" w:rsidR="007A50C2" w:rsidRDefault="0056378C">
      <w:pPr>
        <w:rPr>
          <w:rFonts w:ascii="Arial" w:hAnsi="Arial" w:cs="Arial"/>
          <w:sz w:val="24"/>
          <w:szCs w:val="24"/>
        </w:rPr>
      </w:pPr>
      <w:r>
        <w:rPr>
          <w:rFonts w:ascii="Arial" w:hAnsi="Arial" w:cs="Arial"/>
          <w:sz w:val="24"/>
          <w:szCs w:val="24"/>
          <w:u w:val="single"/>
        </w:rPr>
        <w:t>Regulation 6</w:t>
      </w:r>
      <w:r w:rsidR="002F7643">
        <w:rPr>
          <w:rFonts w:ascii="Arial" w:hAnsi="Arial" w:cs="Arial"/>
          <w:sz w:val="24"/>
          <w:szCs w:val="24"/>
          <w:u w:val="single"/>
        </w:rPr>
        <w:t>- Community Facilities</w:t>
      </w:r>
    </w:p>
    <w:p w14:paraId="2709CA41" w14:textId="5AA8CF13" w:rsidR="0056378C" w:rsidRDefault="0056378C">
      <w:pPr>
        <w:rPr>
          <w:rFonts w:ascii="Arial" w:hAnsi="Arial" w:cs="Arial"/>
          <w:sz w:val="24"/>
          <w:szCs w:val="24"/>
        </w:rPr>
      </w:pPr>
      <w:r>
        <w:rPr>
          <w:rFonts w:ascii="Arial" w:hAnsi="Arial" w:cs="Arial"/>
          <w:sz w:val="24"/>
          <w:szCs w:val="24"/>
        </w:rPr>
        <w:t>This Regulation allows a fee exemption for the provision of community facilities.  The Regulation requires the applicant to be a club, society or other organisation (including any persons administering a trust) which is not established or conducted for profit.  Additionally, the Regulation requires the Council to be satisfied that the development is to be carried out on land which is, or intended to be, occupied by the club</w:t>
      </w:r>
      <w:r w:rsidR="005F2A47">
        <w:rPr>
          <w:rFonts w:ascii="Arial" w:hAnsi="Arial" w:cs="Arial"/>
          <w:sz w:val="24"/>
          <w:szCs w:val="24"/>
        </w:rPr>
        <w:t>,</w:t>
      </w:r>
      <w:r>
        <w:rPr>
          <w:rFonts w:ascii="Arial" w:hAnsi="Arial" w:cs="Arial"/>
          <w:sz w:val="24"/>
          <w:szCs w:val="24"/>
        </w:rPr>
        <w:t xml:space="preserve"> society or other organisation and that it is to be used wholly or mainly for the carrying out of its objects.</w:t>
      </w:r>
    </w:p>
    <w:p w14:paraId="0694E574" w14:textId="77777777" w:rsidR="005F2A47" w:rsidRDefault="005F2A47">
      <w:pPr>
        <w:rPr>
          <w:rFonts w:ascii="Arial" w:hAnsi="Arial" w:cs="Arial"/>
          <w:b/>
          <w:bCs/>
          <w:sz w:val="24"/>
          <w:szCs w:val="24"/>
        </w:rPr>
      </w:pPr>
    </w:p>
    <w:p w14:paraId="1D259991" w14:textId="191CF2A2" w:rsidR="0056378C" w:rsidRDefault="0056378C">
      <w:pPr>
        <w:rPr>
          <w:rFonts w:ascii="Arial" w:hAnsi="Arial" w:cs="Arial"/>
          <w:sz w:val="24"/>
          <w:szCs w:val="24"/>
        </w:rPr>
      </w:pPr>
      <w:r>
        <w:rPr>
          <w:rFonts w:ascii="Arial" w:hAnsi="Arial" w:cs="Arial"/>
          <w:b/>
          <w:bCs/>
          <w:sz w:val="24"/>
          <w:szCs w:val="24"/>
        </w:rPr>
        <w:t>Evidence Required</w:t>
      </w:r>
    </w:p>
    <w:p w14:paraId="4B32B1AC" w14:textId="046875AF" w:rsidR="0056378C" w:rsidRDefault="0056378C">
      <w:pPr>
        <w:rPr>
          <w:rFonts w:ascii="Arial" w:hAnsi="Arial" w:cs="Arial"/>
          <w:sz w:val="24"/>
          <w:szCs w:val="24"/>
        </w:rPr>
      </w:pPr>
      <w:r>
        <w:rPr>
          <w:rFonts w:ascii="Arial" w:hAnsi="Arial" w:cs="Arial"/>
          <w:sz w:val="24"/>
          <w:szCs w:val="24"/>
        </w:rPr>
        <w:t>A fee exemption under either Regulation 4 or 6 requires provision of evidence on</w:t>
      </w:r>
      <w:r w:rsidR="003A66EA" w:rsidRPr="003A66EA">
        <w:rPr>
          <w:rFonts w:ascii="Arial" w:hAnsi="Arial" w:cs="Arial"/>
          <w:color w:val="FF0000"/>
          <w:sz w:val="24"/>
          <w:szCs w:val="24"/>
        </w:rPr>
        <w:t xml:space="preserve"> </w:t>
      </w:r>
      <w:r w:rsidR="003A66EA" w:rsidRPr="00317EC1">
        <w:rPr>
          <w:rFonts w:ascii="Arial" w:hAnsi="Arial" w:cs="Arial"/>
          <w:sz w:val="24"/>
          <w:szCs w:val="24"/>
        </w:rPr>
        <w:t>the</w:t>
      </w:r>
      <w:r w:rsidRPr="003A66EA">
        <w:rPr>
          <w:rFonts w:ascii="Arial" w:hAnsi="Arial" w:cs="Arial"/>
          <w:color w:val="FF0000"/>
          <w:sz w:val="24"/>
          <w:szCs w:val="24"/>
        </w:rPr>
        <w:t xml:space="preserve"> </w:t>
      </w:r>
      <w:r>
        <w:rPr>
          <w:rFonts w:ascii="Arial" w:hAnsi="Arial" w:cs="Arial"/>
          <w:sz w:val="24"/>
          <w:szCs w:val="24"/>
        </w:rPr>
        <w:t>submission of a planning application.</w:t>
      </w:r>
      <w:r w:rsidR="00E7234F">
        <w:rPr>
          <w:rFonts w:ascii="Arial" w:hAnsi="Arial" w:cs="Arial"/>
          <w:sz w:val="24"/>
          <w:szCs w:val="24"/>
        </w:rPr>
        <w:t xml:space="preserve">  To satisfy the requirements of Regulation 4(1), </w:t>
      </w:r>
      <w:r w:rsidR="003A66EA" w:rsidRPr="00317EC1">
        <w:rPr>
          <w:rFonts w:ascii="Arial" w:hAnsi="Arial" w:cs="Arial"/>
          <w:sz w:val="24"/>
          <w:szCs w:val="24"/>
        </w:rPr>
        <w:t xml:space="preserve">we require </w:t>
      </w:r>
      <w:r w:rsidR="00E7234F">
        <w:rPr>
          <w:rFonts w:ascii="Arial" w:hAnsi="Arial" w:cs="Arial"/>
          <w:sz w:val="24"/>
          <w:szCs w:val="24"/>
        </w:rPr>
        <w:t>evidence from a qualified medical professional such as a GP, consultant or Occupational Therapist to demonstrate that:</w:t>
      </w:r>
    </w:p>
    <w:p w14:paraId="1D97E7FA" w14:textId="77777777" w:rsidR="00317EC1" w:rsidRDefault="00317EC1">
      <w:pPr>
        <w:rPr>
          <w:rFonts w:ascii="Arial" w:hAnsi="Arial" w:cs="Arial"/>
          <w:sz w:val="24"/>
          <w:szCs w:val="24"/>
        </w:rPr>
      </w:pPr>
    </w:p>
    <w:p w14:paraId="2AE6A491" w14:textId="77777777" w:rsidR="00317EC1" w:rsidRDefault="00317EC1">
      <w:pPr>
        <w:rPr>
          <w:rFonts w:ascii="Arial" w:hAnsi="Arial" w:cs="Arial"/>
          <w:sz w:val="24"/>
          <w:szCs w:val="24"/>
        </w:rPr>
      </w:pPr>
    </w:p>
    <w:p w14:paraId="49411C33" w14:textId="77777777" w:rsidR="003A66EA" w:rsidRDefault="003A66EA">
      <w:pPr>
        <w:rPr>
          <w:rFonts w:ascii="Arial" w:hAnsi="Arial" w:cs="Arial"/>
          <w:sz w:val="24"/>
          <w:szCs w:val="24"/>
        </w:rPr>
      </w:pPr>
    </w:p>
    <w:p w14:paraId="74623CF5" w14:textId="77777777" w:rsidR="003A66EA" w:rsidRDefault="003A66EA">
      <w:pPr>
        <w:rPr>
          <w:rFonts w:ascii="Arial" w:hAnsi="Arial" w:cs="Arial"/>
          <w:sz w:val="24"/>
          <w:szCs w:val="24"/>
        </w:rPr>
      </w:pPr>
    </w:p>
    <w:p w14:paraId="4E73926C" w14:textId="6A076721" w:rsidR="00E7234F" w:rsidRDefault="00E7234F" w:rsidP="00E7234F">
      <w:pPr>
        <w:pStyle w:val="ListParagraph"/>
        <w:numPr>
          <w:ilvl w:val="0"/>
          <w:numId w:val="12"/>
        </w:numPr>
        <w:rPr>
          <w:rFonts w:ascii="Arial" w:hAnsi="Arial" w:cs="Arial"/>
          <w:sz w:val="24"/>
          <w:szCs w:val="24"/>
        </w:rPr>
      </w:pPr>
      <w:r>
        <w:rPr>
          <w:rFonts w:ascii="Arial" w:hAnsi="Arial" w:cs="Arial"/>
          <w:sz w:val="24"/>
          <w:szCs w:val="24"/>
        </w:rPr>
        <w:t xml:space="preserve">The development relates to the provision of facilities for a “disabled person” </w:t>
      </w:r>
      <w:proofErr w:type="gramStart"/>
      <w:r>
        <w:rPr>
          <w:rFonts w:ascii="Arial" w:hAnsi="Arial" w:cs="Arial"/>
          <w:sz w:val="24"/>
          <w:szCs w:val="24"/>
        </w:rPr>
        <w:t>and;</w:t>
      </w:r>
      <w:proofErr w:type="gramEnd"/>
    </w:p>
    <w:p w14:paraId="2A6E51D4" w14:textId="6D440C90" w:rsidR="00E7234F" w:rsidRDefault="00E7234F" w:rsidP="00E7234F">
      <w:pPr>
        <w:pStyle w:val="ListParagraph"/>
        <w:numPr>
          <w:ilvl w:val="0"/>
          <w:numId w:val="12"/>
        </w:numPr>
        <w:rPr>
          <w:rFonts w:ascii="Arial" w:hAnsi="Arial" w:cs="Arial"/>
          <w:sz w:val="24"/>
          <w:szCs w:val="24"/>
        </w:rPr>
      </w:pPr>
      <w:r>
        <w:rPr>
          <w:rFonts w:ascii="Arial" w:hAnsi="Arial" w:cs="Arial"/>
          <w:sz w:val="24"/>
          <w:szCs w:val="24"/>
        </w:rPr>
        <w:t>Those specific facilities are designed to secure that person’s greater safety, health or comfort</w:t>
      </w:r>
      <w:r w:rsidR="003A66EA">
        <w:rPr>
          <w:rFonts w:ascii="Arial" w:hAnsi="Arial" w:cs="Arial"/>
          <w:sz w:val="24"/>
          <w:szCs w:val="24"/>
        </w:rPr>
        <w:t xml:space="preserve"> </w:t>
      </w:r>
      <w:r w:rsidR="003A66EA" w:rsidRPr="00317EC1">
        <w:rPr>
          <w:rFonts w:ascii="Arial" w:hAnsi="Arial" w:cs="Arial"/>
          <w:sz w:val="24"/>
          <w:szCs w:val="24"/>
        </w:rPr>
        <w:t>or provide a means of access within the dwellinghouse</w:t>
      </w:r>
      <w:r w:rsidR="003A66EA">
        <w:rPr>
          <w:rFonts w:ascii="Arial" w:hAnsi="Arial" w:cs="Arial"/>
          <w:sz w:val="24"/>
          <w:szCs w:val="24"/>
        </w:rPr>
        <w:t>.</w:t>
      </w:r>
    </w:p>
    <w:p w14:paraId="58E2668B" w14:textId="7D13BBDE" w:rsidR="00E7234F" w:rsidRDefault="00E7234F" w:rsidP="00E7234F">
      <w:pPr>
        <w:rPr>
          <w:rFonts w:ascii="Arial" w:hAnsi="Arial" w:cs="Arial"/>
          <w:sz w:val="24"/>
          <w:szCs w:val="24"/>
        </w:rPr>
      </w:pPr>
      <w:r>
        <w:rPr>
          <w:rFonts w:ascii="Arial" w:hAnsi="Arial" w:cs="Arial"/>
          <w:sz w:val="24"/>
          <w:szCs w:val="24"/>
        </w:rPr>
        <w:t>Where evidence is absent or insufficient, the Planning Department shall contact the agent/ applicant</w:t>
      </w:r>
      <w:r w:rsidR="007F461F">
        <w:rPr>
          <w:rFonts w:ascii="Arial" w:hAnsi="Arial" w:cs="Arial"/>
          <w:sz w:val="24"/>
          <w:szCs w:val="24"/>
        </w:rPr>
        <w:t xml:space="preserve"> to provide the opportunity to </w:t>
      </w:r>
      <w:r w:rsidR="003A66EA" w:rsidRPr="00317EC1">
        <w:rPr>
          <w:rFonts w:ascii="Arial" w:hAnsi="Arial" w:cs="Arial"/>
          <w:sz w:val="24"/>
          <w:szCs w:val="24"/>
        </w:rPr>
        <w:t>submit</w:t>
      </w:r>
      <w:r w:rsidR="007F461F">
        <w:rPr>
          <w:rFonts w:ascii="Arial" w:hAnsi="Arial" w:cs="Arial"/>
          <w:sz w:val="24"/>
          <w:szCs w:val="24"/>
        </w:rPr>
        <w:t xml:space="preserve"> (additional) information.</w:t>
      </w:r>
      <w:r>
        <w:rPr>
          <w:rFonts w:ascii="Arial" w:hAnsi="Arial" w:cs="Arial"/>
          <w:sz w:val="24"/>
          <w:szCs w:val="24"/>
        </w:rPr>
        <w:t xml:space="preserve">  Where the requirements of Regulation 4(1) are not met, an opportunity shall be provided to </w:t>
      </w:r>
      <w:r w:rsidR="003A66EA" w:rsidRPr="00317EC1">
        <w:rPr>
          <w:rFonts w:ascii="Arial" w:hAnsi="Arial" w:cs="Arial"/>
          <w:sz w:val="24"/>
          <w:szCs w:val="24"/>
        </w:rPr>
        <w:t>pay</w:t>
      </w:r>
      <w:r w:rsidRPr="00317EC1">
        <w:rPr>
          <w:rFonts w:ascii="Arial" w:hAnsi="Arial" w:cs="Arial"/>
          <w:sz w:val="24"/>
          <w:szCs w:val="24"/>
        </w:rPr>
        <w:t xml:space="preserve"> </w:t>
      </w:r>
      <w:r>
        <w:rPr>
          <w:rFonts w:ascii="Arial" w:hAnsi="Arial" w:cs="Arial"/>
          <w:sz w:val="24"/>
          <w:szCs w:val="24"/>
        </w:rPr>
        <w:t xml:space="preserve">the requisite application fee. </w:t>
      </w:r>
    </w:p>
    <w:p w14:paraId="7C0DF308" w14:textId="34712B5E" w:rsidR="00397626" w:rsidRDefault="00397626" w:rsidP="00E7234F">
      <w:pPr>
        <w:rPr>
          <w:rFonts w:ascii="Arial" w:hAnsi="Arial" w:cs="Arial"/>
          <w:sz w:val="24"/>
          <w:szCs w:val="24"/>
        </w:rPr>
      </w:pPr>
      <w:r>
        <w:rPr>
          <w:rFonts w:ascii="Arial" w:hAnsi="Arial" w:cs="Arial"/>
          <w:sz w:val="24"/>
          <w:szCs w:val="24"/>
        </w:rPr>
        <w:t xml:space="preserve">There is no requirement for an application submitted under Regulation 4(2) </w:t>
      </w:r>
      <w:r w:rsidR="003A66EA" w:rsidRPr="00317EC1">
        <w:rPr>
          <w:rFonts w:ascii="Arial" w:hAnsi="Arial" w:cs="Arial"/>
          <w:sz w:val="24"/>
          <w:szCs w:val="24"/>
        </w:rPr>
        <w:t>(means of access for disabled persons to a public building)</w:t>
      </w:r>
      <w:r w:rsidR="003A66EA" w:rsidRPr="003A66EA">
        <w:rPr>
          <w:rFonts w:ascii="Arial" w:hAnsi="Arial" w:cs="Arial"/>
          <w:color w:val="FF0000"/>
          <w:sz w:val="24"/>
          <w:szCs w:val="24"/>
        </w:rPr>
        <w:t xml:space="preserve"> </w:t>
      </w:r>
      <w:r>
        <w:rPr>
          <w:rFonts w:ascii="Arial" w:hAnsi="Arial" w:cs="Arial"/>
          <w:sz w:val="24"/>
          <w:szCs w:val="24"/>
        </w:rPr>
        <w:t xml:space="preserve">or Regulation </w:t>
      </w:r>
      <w:r w:rsidRPr="00EC53D1">
        <w:rPr>
          <w:rFonts w:ascii="Arial" w:hAnsi="Arial" w:cs="Arial"/>
          <w:sz w:val="24"/>
          <w:szCs w:val="24"/>
        </w:rPr>
        <w:t>5</w:t>
      </w:r>
      <w:r w:rsidRPr="003A66EA">
        <w:rPr>
          <w:rFonts w:ascii="Arial" w:hAnsi="Arial" w:cs="Arial"/>
          <w:color w:val="FF0000"/>
          <w:sz w:val="24"/>
          <w:szCs w:val="24"/>
        </w:rPr>
        <w:t xml:space="preserve"> </w:t>
      </w:r>
      <w:r w:rsidR="003A66EA" w:rsidRPr="00317EC1">
        <w:rPr>
          <w:rFonts w:ascii="Arial" w:hAnsi="Arial" w:cs="Arial"/>
          <w:sz w:val="24"/>
          <w:szCs w:val="24"/>
        </w:rPr>
        <w:t xml:space="preserve">(Limitation of Use by Condition) </w:t>
      </w:r>
      <w:r>
        <w:rPr>
          <w:rFonts w:ascii="Arial" w:hAnsi="Arial" w:cs="Arial"/>
          <w:sz w:val="24"/>
          <w:szCs w:val="24"/>
        </w:rPr>
        <w:t>to be accompanied by evidence.</w:t>
      </w:r>
    </w:p>
    <w:p w14:paraId="07E9BFAB" w14:textId="74D8A7DC" w:rsidR="00303598" w:rsidRDefault="000E1F84" w:rsidP="00E7234F">
      <w:pPr>
        <w:rPr>
          <w:rFonts w:ascii="Arial" w:hAnsi="Arial" w:cs="Arial"/>
          <w:sz w:val="24"/>
          <w:szCs w:val="24"/>
        </w:rPr>
      </w:pPr>
      <w:r>
        <w:rPr>
          <w:rFonts w:ascii="Arial" w:hAnsi="Arial" w:cs="Arial"/>
          <w:sz w:val="24"/>
          <w:szCs w:val="24"/>
        </w:rPr>
        <w:t>Turning to Regulation 6</w:t>
      </w:r>
      <w:r w:rsidR="00EC53D1">
        <w:rPr>
          <w:rFonts w:ascii="Arial" w:hAnsi="Arial" w:cs="Arial"/>
          <w:sz w:val="24"/>
          <w:szCs w:val="24"/>
        </w:rPr>
        <w:t xml:space="preserve"> </w:t>
      </w:r>
      <w:r w:rsidR="00EC53D1" w:rsidRPr="00317EC1">
        <w:rPr>
          <w:rFonts w:ascii="Arial" w:hAnsi="Arial" w:cs="Arial"/>
          <w:sz w:val="24"/>
          <w:szCs w:val="24"/>
        </w:rPr>
        <w:t>(Community Facilities)</w:t>
      </w:r>
      <w:r w:rsidRPr="00317EC1">
        <w:rPr>
          <w:rFonts w:ascii="Arial" w:hAnsi="Arial" w:cs="Arial"/>
          <w:sz w:val="24"/>
          <w:szCs w:val="24"/>
        </w:rPr>
        <w:t xml:space="preserve">, </w:t>
      </w:r>
      <w:r w:rsidR="003A66EA">
        <w:rPr>
          <w:rFonts w:ascii="Arial" w:hAnsi="Arial" w:cs="Arial"/>
          <w:sz w:val="24"/>
          <w:szCs w:val="24"/>
        </w:rPr>
        <w:t>we</w:t>
      </w:r>
      <w:r w:rsidR="00260006">
        <w:rPr>
          <w:rFonts w:ascii="Arial" w:hAnsi="Arial" w:cs="Arial"/>
          <w:sz w:val="24"/>
          <w:szCs w:val="24"/>
        </w:rPr>
        <w:t xml:space="preserve"> require evidence in the form of </w:t>
      </w:r>
      <w:r w:rsidR="00303598">
        <w:rPr>
          <w:rFonts w:ascii="Arial" w:hAnsi="Arial" w:cs="Arial"/>
          <w:sz w:val="24"/>
          <w:szCs w:val="24"/>
        </w:rPr>
        <w:t>correspondence</w:t>
      </w:r>
      <w:r w:rsidR="00260006">
        <w:rPr>
          <w:rFonts w:ascii="Arial" w:hAnsi="Arial" w:cs="Arial"/>
          <w:sz w:val="24"/>
          <w:szCs w:val="24"/>
        </w:rPr>
        <w:t xml:space="preserve"> on headed paper from the chair</w:t>
      </w:r>
      <w:r w:rsidR="00303598">
        <w:rPr>
          <w:rFonts w:ascii="Arial" w:hAnsi="Arial" w:cs="Arial"/>
          <w:sz w:val="24"/>
          <w:szCs w:val="24"/>
        </w:rPr>
        <w:t>person</w:t>
      </w:r>
      <w:r w:rsidR="00260006">
        <w:rPr>
          <w:rFonts w:ascii="Arial" w:hAnsi="Arial" w:cs="Arial"/>
          <w:sz w:val="24"/>
          <w:szCs w:val="24"/>
        </w:rPr>
        <w:t xml:space="preserve"> (or similar) of the club, society or other organisation (including any persons administering a trust) </w:t>
      </w:r>
      <w:r w:rsidR="00EC53D1" w:rsidRPr="00317EC1">
        <w:rPr>
          <w:rFonts w:ascii="Arial" w:hAnsi="Arial" w:cs="Arial"/>
          <w:sz w:val="24"/>
          <w:szCs w:val="24"/>
        </w:rPr>
        <w:t xml:space="preserve">clearly setting out the evidence that the club, society or other organisation </w:t>
      </w:r>
      <w:r w:rsidR="00EC53D1" w:rsidRPr="00EC53D1">
        <w:rPr>
          <w:rFonts w:ascii="Arial" w:hAnsi="Arial" w:cs="Arial"/>
          <w:sz w:val="24"/>
          <w:szCs w:val="24"/>
        </w:rPr>
        <w:t>is not established or conducted for profit</w:t>
      </w:r>
      <w:r w:rsidR="00260006">
        <w:rPr>
          <w:rFonts w:ascii="Arial" w:hAnsi="Arial" w:cs="Arial"/>
          <w:sz w:val="24"/>
          <w:szCs w:val="24"/>
        </w:rPr>
        <w:t xml:space="preserve"> </w:t>
      </w:r>
      <w:r w:rsidR="00EC53D1" w:rsidRPr="00317EC1">
        <w:rPr>
          <w:rFonts w:ascii="Arial" w:hAnsi="Arial" w:cs="Arial"/>
          <w:sz w:val="24"/>
          <w:szCs w:val="24"/>
        </w:rPr>
        <w:t>and details of the objects of the club, society or other organisation</w:t>
      </w:r>
      <w:r w:rsidR="00260006">
        <w:rPr>
          <w:rFonts w:ascii="Arial" w:hAnsi="Arial" w:cs="Arial"/>
          <w:sz w:val="24"/>
          <w:szCs w:val="24"/>
        </w:rPr>
        <w:t xml:space="preserve">.  </w:t>
      </w:r>
      <w:r w:rsidR="007F461F">
        <w:rPr>
          <w:rFonts w:ascii="Arial" w:hAnsi="Arial" w:cs="Arial"/>
          <w:sz w:val="24"/>
          <w:szCs w:val="24"/>
        </w:rPr>
        <w:t xml:space="preserve">Where evidence is absent or insufficient, the Planning Department shall contact the agent/ applicant to provide the opportunity to </w:t>
      </w:r>
      <w:r w:rsidR="003A66EA" w:rsidRPr="00317EC1">
        <w:rPr>
          <w:rFonts w:ascii="Arial" w:hAnsi="Arial" w:cs="Arial"/>
          <w:sz w:val="24"/>
          <w:szCs w:val="24"/>
        </w:rPr>
        <w:t>submit</w:t>
      </w:r>
      <w:r w:rsidR="007F461F" w:rsidRPr="00317EC1">
        <w:rPr>
          <w:rFonts w:ascii="Arial" w:hAnsi="Arial" w:cs="Arial"/>
          <w:sz w:val="24"/>
          <w:szCs w:val="24"/>
        </w:rPr>
        <w:t xml:space="preserve"> </w:t>
      </w:r>
      <w:r w:rsidR="007F461F">
        <w:rPr>
          <w:rFonts w:ascii="Arial" w:hAnsi="Arial" w:cs="Arial"/>
          <w:sz w:val="24"/>
          <w:szCs w:val="24"/>
        </w:rPr>
        <w:t xml:space="preserve">(additional) information.  </w:t>
      </w:r>
      <w:r w:rsidR="00303598">
        <w:rPr>
          <w:rFonts w:ascii="Arial" w:hAnsi="Arial" w:cs="Arial"/>
          <w:sz w:val="24"/>
          <w:szCs w:val="24"/>
        </w:rPr>
        <w:t xml:space="preserve">  Further to this, t</w:t>
      </w:r>
      <w:r w:rsidR="00260006">
        <w:rPr>
          <w:rFonts w:ascii="Arial" w:hAnsi="Arial" w:cs="Arial"/>
          <w:sz w:val="24"/>
          <w:szCs w:val="24"/>
        </w:rPr>
        <w:t xml:space="preserve">he Planning Department </w:t>
      </w:r>
      <w:r w:rsidR="00397626">
        <w:rPr>
          <w:rFonts w:ascii="Arial" w:hAnsi="Arial" w:cs="Arial"/>
          <w:sz w:val="24"/>
          <w:szCs w:val="24"/>
        </w:rPr>
        <w:t>shall</w:t>
      </w:r>
      <w:r w:rsidR="00260006">
        <w:rPr>
          <w:rFonts w:ascii="Arial" w:hAnsi="Arial" w:cs="Arial"/>
          <w:sz w:val="24"/>
          <w:szCs w:val="24"/>
        </w:rPr>
        <w:t xml:space="preserve"> consider whether the development comprised within the planning application is a “community facility”.  </w:t>
      </w:r>
      <w:r w:rsidR="00EC53D1" w:rsidRPr="00317EC1">
        <w:rPr>
          <w:rFonts w:ascii="Arial" w:hAnsi="Arial" w:cs="Arial"/>
          <w:sz w:val="24"/>
          <w:szCs w:val="24"/>
        </w:rPr>
        <w:t xml:space="preserve">Each application will </w:t>
      </w:r>
      <w:r w:rsidR="00303598">
        <w:rPr>
          <w:rFonts w:ascii="Arial" w:hAnsi="Arial" w:cs="Arial"/>
          <w:sz w:val="24"/>
          <w:szCs w:val="24"/>
        </w:rPr>
        <w:t xml:space="preserve">be considered on a case-by-case basis </w:t>
      </w:r>
      <w:proofErr w:type="gramStart"/>
      <w:r w:rsidR="00EC53D1" w:rsidRPr="00317EC1">
        <w:rPr>
          <w:rFonts w:ascii="Arial" w:hAnsi="Arial" w:cs="Arial"/>
          <w:sz w:val="24"/>
          <w:szCs w:val="24"/>
        </w:rPr>
        <w:t>taking into account</w:t>
      </w:r>
      <w:proofErr w:type="gramEnd"/>
      <w:r w:rsidR="00303598" w:rsidRPr="00317EC1">
        <w:rPr>
          <w:rFonts w:ascii="Arial" w:hAnsi="Arial" w:cs="Arial"/>
          <w:sz w:val="24"/>
          <w:szCs w:val="24"/>
        </w:rPr>
        <w:t xml:space="preserve"> </w:t>
      </w:r>
      <w:r w:rsidR="00303598">
        <w:rPr>
          <w:rFonts w:ascii="Arial" w:hAnsi="Arial" w:cs="Arial"/>
          <w:sz w:val="24"/>
          <w:szCs w:val="24"/>
        </w:rPr>
        <w:t>the evidence submitted.</w:t>
      </w:r>
    </w:p>
    <w:p w14:paraId="4193514F" w14:textId="0F11ACE1" w:rsidR="00476811" w:rsidRPr="001A508A" w:rsidRDefault="00303598">
      <w:pPr>
        <w:rPr>
          <w:rFonts w:ascii="Arial" w:hAnsi="Arial" w:cs="Arial"/>
          <w:sz w:val="24"/>
          <w:szCs w:val="24"/>
        </w:rPr>
      </w:pPr>
      <w:r>
        <w:rPr>
          <w:rFonts w:ascii="Arial" w:hAnsi="Arial" w:cs="Arial"/>
          <w:sz w:val="24"/>
          <w:szCs w:val="24"/>
        </w:rPr>
        <w:t xml:space="preserve">Where the requirements of Regulation 6 are not met, an opportunity shall be provided to </w:t>
      </w:r>
      <w:r w:rsidRPr="00317EC1">
        <w:rPr>
          <w:rFonts w:ascii="Arial" w:hAnsi="Arial" w:cs="Arial"/>
          <w:sz w:val="24"/>
          <w:szCs w:val="24"/>
        </w:rPr>
        <w:t>p</w:t>
      </w:r>
      <w:r w:rsidR="003A66EA" w:rsidRPr="00317EC1">
        <w:rPr>
          <w:rFonts w:ascii="Arial" w:hAnsi="Arial" w:cs="Arial"/>
          <w:sz w:val="24"/>
          <w:szCs w:val="24"/>
        </w:rPr>
        <w:t>ay</w:t>
      </w:r>
      <w:r>
        <w:rPr>
          <w:rFonts w:ascii="Arial" w:hAnsi="Arial" w:cs="Arial"/>
          <w:sz w:val="24"/>
          <w:szCs w:val="24"/>
        </w:rPr>
        <w:t xml:space="preserve"> the requisite application fee.   </w:t>
      </w:r>
    </w:p>
    <w:p w14:paraId="13E97812" w14:textId="77777777" w:rsidR="003A66EA" w:rsidRDefault="003A66EA">
      <w:pPr>
        <w:rPr>
          <w:rFonts w:ascii="Arial" w:hAnsi="Arial" w:cs="Arial"/>
          <w:b/>
          <w:bCs/>
          <w:sz w:val="24"/>
          <w:szCs w:val="24"/>
        </w:rPr>
      </w:pPr>
    </w:p>
    <w:p w14:paraId="6B13B10E" w14:textId="3421E8B7" w:rsidR="000E3E3D" w:rsidRDefault="009A369B">
      <w:pPr>
        <w:rPr>
          <w:rFonts w:ascii="Arial" w:hAnsi="Arial" w:cs="Arial"/>
          <w:b/>
          <w:bCs/>
          <w:sz w:val="24"/>
          <w:szCs w:val="24"/>
        </w:rPr>
      </w:pPr>
      <w:r>
        <w:rPr>
          <w:rFonts w:ascii="Arial" w:hAnsi="Arial" w:cs="Arial"/>
          <w:b/>
          <w:bCs/>
          <w:sz w:val="24"/>
          <w:szCs w:val="24"/>
        </w:rPr>
        <w:t xml:space="preserve">Processing of </w:t>
      </w:r>
      <w:r w:rsidR="00397626">
        <w:rPr>
          <w:rFonts w:ascii="Arial" w:hAnsi="Arial" w:cs="Arial"/>
          <w:b/>
          <w:bCs/>
          <w:sz w:val="24"/>
          <w:szCs w:val="24"/>
        </w:rPr>
        <w:t>Fee Exemptions</w:t>
      </w:r>
    </w:p>
    <w:p w14:paraId="30500426" w14:textId="0273556C" w:rsidR="00970FDB" w:rsidRDefault="00970FDB">
      <w:pPr>
        <w:rPr>
          <w:rFonts w:ascii="Arial" w:hAnsi="Arial" w:cs="Arial"/>
          <w:sz w:val="24"/>
          <w:szCs w:val="24"/>
        </w:rPr>
      </w:pPr>
      <w:r>
        <w:rPr>
          <w:rFonts w:ascii="Arial" w:hAnsi="Arial" w:cs="Arial"/>
          <w:sz w:val="24"/>
          <w:szCs w:val="24"/>
          <w:u w:val="single"/>
        </w:rPr>
        <w:t xml:space="preserve">How do I apply </w:t>
      </w:r>
      <w:r w:rsidR="001A508A">
        <w:rPr>
          <w:rFonts w:ascii="Arial" w:hAnsi="Arial" w:cs="Arial"/>
          <w:sz w:val="24"/>
          <w:szCs w:val="24"/>
          <w:u w:val="single"/>
        </w:rPr>
        <w:t>for a fee exemption</w:t>
      </w:r>
      <w:r>
        <w:rPr>
          <w:rFonts w:ascii="Arial" w:hAnsi="Arial" w:cs="Arial"/>
          <w:sz w:val="24"/>
          <w:szCs w:val="24"/>
          <w:u w:val="single"/>
        </w:rPr>
        <w:t>?</w:t>
      </w:r>
    </w:p>
    <w:p w14:paraId="129E0F5D" w14:textId="600E50AE" w:rsidR="00970FDB" w:rsidRDefault="00E72548">
      <w:pPr>
        <w:rPr>
          <w:rFonts w:ascii="Arial" w:hAnsi="Arial" w:cs="Arial"/>
          <w:sz w:val="24"/>
          <w:szCs w:val="24"/>
        </w:rPr>
      </w:pPr>
      <w:r>
        <w:rPr>
          <w:rFonts w:ascii="Arial" w:hAnsi="Arial" w:cs="Arial"/>
          <w:sz w:val="24"/>
          <w:szCs w:val="24"/>
        </w:rPr>
        <w:t>Yo</w:t>
      </w:r>
      <w:r w:rsidR="00317EC1">
        <w:rPr>
          <w:rFonts w:ascii="Arial" w:hAnsi="Arial" w:cs="Arial"/>
          <w:sz w:val="24"/>
          <w:szCs w:val="24"/>
        </w:rPr>
        <w:t>u must</w:t>
      </w:r>
      <w:r w:rsidR="00EC53D1">
        <w:rPr>
          <w:rFonts w:ascii="Arial" w:hAnsi="Arial" w:cs="Arial"/>
          <w:sz w:val="24"/>
          <w:szCs w:val="24"/>
        </w:rPr>
        <w:t xml:space="preserve"> </w:t>
      </w:r>
      <w:r>
        <w:rPr>
          <w:rFonts w:ascii="Arial" w:hAnsi="Arial" w:cs="Arial"/>
          <w:sz w:val="24"/>
          <w:szCs w:val="24"/>
        </w:rPr>
        <w:t xml:space="preserve">apply </w:t>
      </w:r>
      <w:r w:rsidR="001A508A">
        <w:rPr>
          <w:rFonts w:ascii="Arial" w:hAnsi="Arial" w:cs="Arial"/>
          <w:sz w:val="24"/>
          <w:szCs w:val="24"/>
        </w:rPr>
        <w:t xml:space="preserve">for a fee exemption </w:t>
      </w:r>
      <w:r w:rsidR="003A66EA" w:rsidRPr="00317EC1">
        <w:rPr>
          <w:rFonts w:ascii="Arial" w:hAnsi="Arial" w:cs="Arial"/>
          <w:sz w:val="24"/>
          <w:szCs w:val="24"/>
        </w:rPr>
        <w:t>at the time you submit your</w:t>
      </w:r>
      <w:r w:rsidR="001A508A" w:rsidRPr="00317EC1">
        <w:rPr>
          <w:rFonts w:ascii="Arial" w:hAnsi="Arial" w:cs="Arial"/>
          <w:sz w:val="24"/>
          <w:szCs w:val="24"/>
        </w:rPr>
        <w:t xml:space="preserve"> </w:t>
      </w:r>
      <w:r w:rsidR="001A508A">
        <w:rPr>
          <w:rFonts w:ascii="Arial" w:hAnsi="Arial" w:cs="Arial"/>
          <w:sz w:val="24"/>
          <w:szCs w:val="24"/>
        </w:rPr>
        <w:t xml:space="preserve">planning application </w:t>
      </w:r>
      <w:r w:rsidR="00EC53D1">
        <w:rPr>
          <w:rFonts w:ascii="Arial" w:hAnsi="Arial" w:cs="Arial"/>
          <w:sz w:val="24"/>
          <w:szCs w:val="24"/>
        </w:rPr>
        <w:t xml:space="preserve">or during the processing of your application </w:t>
      </w:r>
      <w:r w:rsidR="001A508A">
        <w:rPr>
          <w:rFonts w:ascii="Arial" w:hAnsi="Arial" w:cs="Arial"/>
          <w:sz w:val="24"/>
          <w:szCs w:val="24"/>
        </w:rPr>
        <w:t xml:space="preserve">by </w:t>
      </w:r>
      <w:r w:rsidR="00A32E61">
        <w:rPr>
          <w:rFonts w:ascii="Arial" w:hAnsi="Arial" w:cs="Arial"/>
          <w:sz w:val="24"/>
          <w:szCs w:val="24"/>
        </w:rPr>
        <w:t xml:space="preserve">using the </w:t>
      </w:r>
      <w:r w:rsidR="001A508A">
        <w:rPr>
          <w:rFonts w:ascii="Arial" w:hAnsi="Arial" w:cs="Arial"/>
          <w:sz w:val="24"/>
          <w:szCs w:val="24"/>
        </w:rPr>
        <w:t xml:space="preserve">appropriate </w:t>
      </w:r>
      <w:r w:rsidR="00A32E61">
        <w:rPr>
          <w:rFonts w:ascii="Arial" w:hAnsi="Arial" w:cs="Arial"/>
          <w:sz w:val="24"/>
          <w:szCs w:val="24"/>
        </w:rPr>
        <w:t xml:space="preserve">form on Public Access at </w:t>
      </w:r>
      <w:hyperlink r:id="rId10" w:history="1">
        <w:r w:rsidR="004B6BC9" w:rsidRPr="00ED3C78">
          <w:rPr>
            <w:rStyle w:val="Hyperlink"/>
            <w:rFonts w:ascii="Arial" w:hAnsi="Arial" w:cs="Arial"/>
            <w:sz w:val="24"/>
            <w:szCs w:val="24"/>
          </w:rPr>
          <w:t>https://planningregister.planningsystemni.gov.uk</w:t>
        </w:r>
      </w:hyperlink>
    </w:p>
    <w:p w14:paraId="59361ADC" w14:textId="4F23CC50" w:rsidR="00EC53D1" w:rsidRPr="00317EC1" w:rsidRDefault="003A66EA">
      <w:pPr>
        <w:rPr>
          <w:rFonts w:ascii="Arial" w:hAnsi="Arial" w:cs="Arial"/>
          <w:sz w:val="24"/>
          <w:szCs w:val="24"/>
        </w:rPr>
      </w:pPr>
      <w:r w:rsidRPr="00317EC1">
        <w:rPr>
          <w:rFonts w:ascii="Arial" w:hAnsi="Arial" w:cs="Arial"/>
          <w:sz w:val="24"/>
          <w:szCs w:val="24"/>
        </w:rPr>
        <w:t xml:space="preserve">Your </w:t>
      </w:r>
      <w:r w:rsidR="008D0CA1" w:rsidRPr="00317EC1">
        <w:rPr>
          <w:rFonts w:ascii="Arial" w:hAnsi="Arial" w:cs="Arial"/>
          <w:sz w:val="24"/>
          <w:szCs w:val="24"/>
        </w:rPr>
        <w:t xml:space="preserve">application </w:t>
      </w:r>
      <w:r w:rsidRPr="00317EC1">
        <w:rPr>
          <w:rFonts w:ascii="Arial" w:hAnsi="Arial" w:cs="Arial"/>
          <w:sz w:val="24"/>
          <w:szCs w:val="24"/>
        </w:rPr>
        <w:t xml:space="preserve">will require to be accompanied </w:t>
      </w:r>
      <w:r w:rsidR="008D0CA1">
        <w:rPr>
          <w:rFonts w:ascii="Arial" w:hAnsi="Arial" w:cs="Arial"/>
          <w:sz w:val="24"/>
          <w:szCs w:val="24"/>
        </w:rPr>
        <w:t>with the necessary informatio</w:t>
      </w:r>
      <w:r w:rsidR="00317EC1">
        <w:rPr>
          <w:rFonts w:ascii="Arial" w:hAnsi="Arial" w:cs="Arial"/>
          <w:sz w:val="24"/>
          <w:szCs w:val="24"/>
        </w:rPr>
        <w:t xml:space="preserve">n </w:t>
      </w:r>
      <w:r w:rsidR="001A508A">
        <w:rPr>
          <w:rFonts w:ascii="Arial" w:hAnsi="Arial" w:cs="Arial"/>
          <w:sz w:val="24"/>
          <w:szCs w:val="24"/>
        </w:rPr>
        <w:t>(if any) to qualify for the fee exemption.</w:t>
      </w:r>
    </w:p>
    <w:p w14:paraId="540C9BE8" w14:textId="6E5F4DBC" w:rsidR="0044528D" w:rsidRDefault="0044528D">
      <w:pPr>
        <w:rPr>
          <w:rFonts w:ascii="Arial" w:hAnsi="Arial" w:cs="Arial"/>
          <w:sz w:val="24"/>
          <w:szCs w:val="24"/>
        </w:rPr>
      </w:pPr>
      <w:r>
        <w:rPr>
          <w:rFonts w:ascii="Arial" w:hAnsi="Arial" w:cs="Arial"/>
          <w:sz w:val="24"/>
          <w:szCs w:val="24"/>
          <w:u w:val="single"/>
        </w:rPr>
        <w:t>How</w:t>
      </w:r>
      <w:r w:rsidR="001A508A">
        <w:rPr>
          <w:rFonts w:ascii="Arial" w:hAnsi="Arial" w:cs="Arial"/>
          <w:sz w:val="24"/>
          <w:szCs w:val="24"/>
          <w:u w:val="single"/>
        </w:rPr>
        <w:t xml:space="preserve"> soon do I know whether my fee exemption request has been accepted</w:t>
      </w:r>
      <w:r>
        <w:rPr>
          <w:rFonts w:ascii="Arial" w:hAnsi="Arial" w:cs="Arial"/>
          <w:sz w:val="24"/>
          <w:szCs w:val="24"/>
          <w:u w:val="single"/>
        </w:rPr>
        <w:t>?</w:t>
      </w:r>
    </w:p>
    <w:p w14:paraId="6A6ADA29" w14:textId="77777777" w:rsidR="00317EC1" w:rsidRDefault="0044528D">
      <w:pPr>
        <w:rPr>
          <w:rFonts w:ascii="Arial" w:hAnsi="Arial" w:cs="Arial"/>
          <w:sz w:val="24"/>
          <w:szCs w:val="24"/>
        </w:rPr>
      </w:pPr>
      <w:r>
        <w:rPr>
          <w:rFonts w:ascii="Arial" w:hAnsi="Arial" w:cs="Arial"/>
          <w:sz w:val="24"/>
          <w:szCs w:val="24"/>
        </w:rPr>
        <w:t>The</w:t>
      </w:r>
      <w:r w:rsidR="001A508A">
        <w:rPr>
          <w:rFonts w:ascii="Arial" w:hAnsi="Arial" w:cs="Arial"/>
          <w:sz w:val="24"/>
          <w:szCs w:val="24"/>
        </w:rPr>
        <w:t xml:space="preserve"> Planning Department considers whether a fee exemption is applicable as part of the initial planning application validation process</w:t>
      </w:r>
      <w:r w:rsidR="00432DF5">
        <w:rPr>
          <w:rFonts w:ascii="Arial" w:hAnsi="Arial" w:cs="Arial"/>
          <w:sz w:val="24"/>
          <w:szCs w:val="24"/>
        </w:rPr>
        <w:t>.</w:t>
      </w:r>
      <w:r w:rsidR="001A508A">
        <w:rPr>
          <w:rFonts w:ascii="Arial" w:hAnsi="Arial" w:cs="Arial"/>
          <w:sz w:val="24"/>
          <w:szCs w:val="24"/>
        </w:rPr>
        <w:t xml:space="preserve">  If your planning application has been accepted with the fee exemption, you will receive an acknowledgement letter, </w:t>
      </w:r>
    </w:p>
    <w:p w14:paraId="5EB09362" w14:textId="77777777" w:rsidR="00317EC1" w:rsidRDefault="00317EC1">
      <w:pPr>
        <w:rPr>
          <w:rFonts w:ascii="Arial" w:hAnsi="Arial" w:cs="Arial"/>
          <w:sz w:val="24"/>
          <w:szCs w:val="24"/>
        </w:rPr>
      </w:pPr>
    </w:p>
    <w:p w14:paraId="5E2FED80" w14:textId="3712FCF4" w:rsidR="00C82CB6" w:rsidRDefault="001A508A">
      <w:pPr>
        <w:rPr>
          <w:rFonts w:ascii="Arial" w:hAnsi="Arial" w:cs="Arial"/>
          <w:sz w:val="24"/>
          <w:szCs w:val="24"/>
        </w:rPr>
      </w:pPr>
      <w:r>
        <w:rPr>
          <w:rFonts w:ascii="Arial" w:hAnsi="Arial" w:cs="Arial"/>
          <w:sz w:val="24"/>
          <w:szCs w:val="24"/>
        </w:rPr>
        <w:t xml:space="preserve">ordinarily within 5 working days from the date of submission.  Likewise, if your application has not been accepted with the fee exemption, </w:t>
      </w:r>
      <w:r w:rsidR="00D379B5" w:rsidRPr="00317EC1">
        <w:rPr>
          <w:rFonts w:ascii="Arial" w:hAnsi="Arial" w:cs="Arial"/>
          <w:sz w:val="24"/>
          <w:szCs w:val="24"/>
        </w:rPr>
        <w:t xml:space="preserve">you shall be advised </w:t>
      </w:r>
      <w:r>
        <w:rPr>
          <w:rFonts w:ascii="Arial" w:hAnsi="Arial" w:cs="Arial"/>
          <w:sz w:val="24"/>
          <w:szCs w:val="24"/>
        </w:rPr>
        <w:t>within the same timeframe.</w:t>
      </w:r>
    </w:p>
    <w:p w14:paraId="1874D657" w14:textId="77777777" w:rsidR="00317EC1" w:rsidRPr="00317EC1" w:rsidRDefault="00317EC1">
      <w:pPr>
        <w:rPr>
          <w:rFonts w:ascii="Arial" w:hAnsi="Arial" w:cs="Arial"/>
          <w:sz w:val="24"/>
          <w:szCs w:val="24"/>
        </w:rPr>
      </w:pPr>
    </w:p>
    <w:p w14:paraId="6326C729" w14:textId="6FB73172" w:rsidR="001A508A" w:rsidRDefault="001A508A">
      <w:pPr>
        <w:rPr>
          <w:rFonts w:ascii="Arial" w:hAnsi="Arial" w:cs="Arial"/>
          <w:sz w:val="24"/>
          <w:szCs w:val="24"/>
        </w:rPr>
      </w:pPr>
      <w:r>
        <w:rPr>
          <w:rFonts w:ascii="Arial" w:hAnsi="Arial" w:cs="Arial"/>
          <w:sz w:val="24"/>
          <w:szCs w:val="24"/>
          <w:u w:val="single"/>
        </w:rPr>
        <w:t>Will you provide me with a further opportunity to substantiate my fee exemption if initially declined?</w:t>
      </w:r>
    </w:p>
    <w:p w14:paraId="436BB3AB" w14:textId="1001AEE5" w:rsidR="001A508A" w:rsidRDefault="001A508A">
      <w:pPr>
        <w:rPr>
          <w:rFonts w:ascii="Arial" w:hAnsi="Arial" w:cs="Arial"/>
          <w:sz w:val="24"/>
          <w:szCs w:val="24"/>
        </w:rPr>
      </w:pPr>
      <w:r>
        <w:rPr>
          <w:rFonts w:ascii="Arial" w:hAnsi="Arial" w:cs="Arial"/>
          <w:sz w:val="24"/>
          <w:szCs w:val="24"/>
        </w:rPr>
        <w:t>Yes, we will provide this opportunity and ordinarily specify a timeframe of</w:t>
      </w:r>
      <w:r w:rsidR="00C82CB6">
        <w:rPr>
          <w:rFonts w:ascii="Arial" w:hAnsi="Arial" w:cs="Arial"/>
          <w:sz w:val="24"/>
          <w:szCs w:val="24"/>
        </w:rPr>
        <w:t xml:space="preserve"> 3 days or such longer period as may be agreed</w:t>
      </w:r>
      <w:r>
        <w:rPr>
          <w:rFonts w:ascii="Arial" w:hAnsi="Arial" w:cs="Arial"/>
          <w:sz w:val="24"/>
          <w:szCs w:val="24"/>
        </w:rPr>
        <w:t xml:space="preserve"> for submission of further information.</w:t>
      </w:r>
    </w:p>
    <w:p w14:paraId="508683ED" w14:textId="77777777" w:rsidR="003A66EA" w:rsidRDefault="003A66EA">
      <w:pPr>
        <w:rPr>
          <w:rFonts w:ascii="Arial" w:hAnsi="Arial" w:cs="Arial"/>
          <w:sz w:val="24"/>
          <w:szCs w:val="24"/>
          <w:u w:val="single"/>
        </w:rPr>
      </w:pPr>
    </w:p>
    <w:p w14:paraId="5DA9A854" w14:textId="77777777" w:rsidR="00EC53D1" w:rsidRPr="001A508A" w:rsidRDefault="00EC53D1" w:rsidP="00EC53D1">
      <w:pPr>
        <w:rPr>
          <w:rFonts w:ascii="Arial" w:hAnsi="Arial" w:cs="Arial"/>
          <w:sz w:val="24"/>
          <w:szCs w:val="24"/>
          <w:u w:val="single"/>
        </w:rPr>
      </w:pPr>
      <w:r w:rsidRPr="001A508A">
        <w:rPr>
          <w:rFonts w:ascii="Arial" w:hAnsi="Arial" w:cs="Arial"/>
          <w:sz w:val="24"/>
          <w:szCs w:val="24"/>
          <w:u w:val="single"/>
        </w:rPr>
        <w:t>My application has been processed and has been approved.  However, I did not know that it was eligible for a fee exemption.  Can I apply for a fee exemption in retrospect?</w:t>
      </w:r>
    </w:p>
    <w:p w14:paraId="50AB8923" w14:textId="77777777" w:rsidR="00EC53D1" w:rsidRDefault="00EC53D1" w:rsidP="00EC53D1">
      <w:pPr>
        <w:rPr>
          <w:rFonts w:ascii="Arial" w:hAnsi="Arial" w:cs="Arial"/>
          <w:sz w:val="24"/>
          <w:szCs w:val="24"/>
        </w:rPr>
      </w:pPr>
      <w:r w:rsidRPr="001A508A">
        <w:rPr>
          <w:rFonts w:ascii="Arial" w:hAnsi="Arial" w:cs="Arial"/>
          <w:sz w:val="24"/>
          <w:szCs w:val="24"/>
        </w:rPr>
        <w:t>No, fee exemptions can only be considered on submission or during the processing of a</w:t>
      </w:r>
      <w:r>
        <w:rPr>
          <w:rFonts w:ascii="Arial" w:hAnsi="Arial" w:cs="Arial"/>
          <w:sz w:val="24"/>
          <w:szCs w:val="24"/>
        </w:rPr>
        <w:t>n application.  The onus is on the applicant to demonstrate that the fee exemption circumstances apply.  A fee exemption cannot be considered after an application is determined.</w:t>
      </w:r>
    </w:p>
    <w:p w14:paraId="54D2E2D5" w14:textId="77777777" w:rsidR="00EC53D1" w:rsidRDefault="00EC53D1" w:rsidP="00EC53D1">
      <w:pPr>
        <w:rPr>
          <w:rFonts w:ascii="Arial" w:hAnsi="Arial" w:cs="Arial"/>
          <w:sz w:val="24"/>
          <w:szCs w:val="24"/>
        </w:rPr>
      </w:pPr>
    </w:p>
    <w:p w14:paraId="7DA6E6FF" w14:textId="0B3377C5" w:rsidR="001A508A" w:rsidRPr="001A508A" w:rsidRDefault="003A66EA">
      <w:pPr>
        <w:rPr>
          <w:rFonts w:ascii="Arial" w:hAnsi="Arial" w:cs="Arial"/>
          <w:sz w:val="24"/>
          <w:szCs w:val="24"/>
          <w:u w:val="single"/>
        </w:rPr>
      </w:pPr>
      <w:r>
        <w:rPr>
          <w:rFonts w:ascii="Arial" w:hAnsi="Arial" w:cs="Arial"/>
          <w:sz w:val="24"/>
          <w:szCs w:val="24"/>
          <w:u w:val="single"/>
        </w:rPr>
        <w:t>I</w:t>
      </w:r>
      <w:r w:rsidR="001A508A" w:rsidRPr="001A508A">
        <w:rPr>
          <w:rFonts w:ascii="Arial" w:hAnsi="Arial" w:cs="Arial"/>
          <w:sz w:val="24"/>
          <w:szCs w:val="24"/>
          <w:u w:val="single"/>
        </w:rPr>
        <w:t>nformation regarding my status as a disabled person is private.  Will this be viewable on Public Access?</w:t>
      </w:r>
    </w:p>
    <w:p w14:paraId="2577D19B" w14:textId="3954DACC" w:rsidR="001A508A" w:rsidRPr="00317EC1" w:rsidRDefault="001A508A">
      <w:pPr>
        <w:rPr>
          <w:rFonts w:ascii="Arial" w:hAnsi="Arial" w:cs="Arial"/>
          <w:sz w:val="24"/>
          <w:szCs w:val="24"/>
        </w:rPr>
      </w:pPr>
      <w:r>
        <w:rPr>
          <w:rFonts w:ascii="Arial" w:hAnsi="Arial" w:cs="Arial"/>
          <w:sz w:val="24"/>
          <w:szCs w:val="24"/>
        </w:rPr>
        <w:t xml:space="preserve">No, this information is used solely to ascertain whether the application qualifies for a fee exemption.  </w:t>
      </w:r>
      <w:r w:rsidRPr="00317EC1">
        <w:rPr>
          <w:rFonts w:ascii="Arial" w:hAnsi="Arial" w:cs="Arial"/>
          <w:sz w:val="24"/>
          <w:szCs w:val="24"/>
        </w:rPr>
        <w:t xml:space="preserve">The information is </w:t>
      </w:r>
      <w:r w:rsidR="00D379B5" w:rsidRPr="00317EC1">
        <w:rPr>
          <w:rFonts w:ascii="Arial" w:hAnsi="Arial" w:cs="Arial"/>
          <w:sz w:val="24"/>
          <w:szCs w:val="24"/>
        </w:rPr>
        <w:t xml:space="preserve">confidential personal information and is </w:t>
      </w:r>
      <w:r>
        <w:rPr>
          <w:rFonts w:ascii="Arial" w:hAnsi="Arial" w:cs="Arial"/>
          <w:sz w:val="24"/>
          <w:szCs w:val="24"/>
        </w:rPr>
        <w:t>not made available to the public</w:t>
      </w:r>
      <w:r w:rsidR="00D379B5">
        <w:rPr>
          <w:rFonts w:ascii="Arial" w:hAnsi="Arial" w:cs="Arial"/>
          <w:sz w:val="24"/>
          <w:szCs w:val="24"/>
        </w:rPr>
        <w:t xml:space="preserve"> </w:t>
      </w:r>
      <w:r w:rsidR="00D379B5" w:rsidRPr="00317EC1">
        <w:rPr>
          <w:rFonts w:ascii="Arial" w:hAnsi="Arial" w:cs="Arial"/>
          <w:sz w:val="24"/>
          <w:szCs w:val="24"/>
        </w:rPr>
        <w:t>or published</w:t>
      </w:r>
      <w:r w:rsidRPr="00317EC1">
        <w:rPr>
          <w:rFonts w:ascii="Arial" w:hAnsi="Arial" w:cs="Arial"/>
          <w:sz w:val="24"/>
          <w:szCs w:val="24"/>
        </w:rPr>
        <w:t xml:space="preserve"> </w:t>
      </w:r>
      <w:r w:rsidR="00D379B5" w:rsidRPr="00317EC1">
        <w:rPr>
          <w:rFonts w:ascii="Arial" w:hAnsi="Arial" w:cs="Arial"/>
          <w:sz w:val="24"/>
          <w:szCs w:val="24"/>
        </w:rPr>
        <w:t>on</w:t>
      </w:r>
      <w:r w:rsidRPr="00317EC1">
        <w:rPr>
          <w:rFonts w:ascii="Arial" w:hAnsi="Arial" w:cs="Arial"/>
          <w:sz w:val="24"/>
          <w:szCs w:val="24"/>
        </w:rPr>
        <w:t xml:space="preserve"> </w:t>
      </w:r>
      <w:r>
        <w:rPr>
          <w:rFonts w:ascii="Arial" w:hAnsi="Arial" w:cs="Arial"/>
          <w:sz w:val="24"/>
          <w:szCs w:val="24"/>
        </w:rPr>
        <w:t xml:space="preserve">Public </w:t>
      </w:r>
      <w:r w:rsidR="00D379B5" w:rsidRPr="00317EC1">
        <w:rPr>
          <w:rFonts w:ascii="Arial" w:hAnsi="Arial" w:cs="Arial"/>
          <w:sz w:val="24"/>
          <w:szCs w:val="24"/>
        </w:rPr>
        <w:t>Register</w:t>
      </w:r>
      <w:r w:rsidRPr="00317EC1">
        <w:rPr>
          <w:rFonts w:ascii="Arial" w:hAnsi="Arial" w:cs="Arial"/>
          <w:sz w:val="24"/>
          <w:szCs w:val="24"/>
        </w:rPr>
        <w:t xml:space="preserve"> </w:t>
      </w:r>
      <w:r w:rsidR="00D379B5" w:rsidRPr="00317EC1">
        <w:rPr>
          <w:rFonts w:ascii="Arial" w:hAnsi="Arial" w:cs="Arial"/>
          <w:sz w:val="24"/>
          <w:szCs w:val="24"/>
        </w:rPr>
        <w:t>of the Northern Ireland Planning Portal</w:t>
      </w:r>
      <w:r w:rsidRPr="00317EC1">
        <w:rPr>
          <w:rFonts w:ascii="Arial" w:hAnsi="Arial" w:cs="Arial"/>
          <w:sz w:val="24"/>
          <w:szCs w:val="24"/>
        </w:rPr>
        <w:t>.</w:t>
      </w:r>
    </w:p>
    <w:p w14:paraId="02DBD2E9" w14:textId="77777777" w:rsidR="003A66EA" w:rsidRDefault="003A66EA">
      <w:pPr>
        <w:rPr>
          <w:rFonts w:ascii="Arial" w:hAnsi="Arial" w:cs="Arial"/>
          <w:sz w:val="24"/>
          <w:szCs w:val="24"/>
          <w:u w:val="single"/>
        </w:rPr>
      </w:pPr>
    </w:p>
    <w:p w14:paraId="07631870" w14:textId="57B982CD" w:rsidR="00216D92" w:rsidRPr="00216D92" w:rsidRDefault="00216D92">
      <w:pPr>
        <w:rPr>
          <w:rFonts w:ascii="Arial" w:hAnsi="Arial" w:cs="Arial"/>
          <w:sz w:val="24"/>
          <w:szCs w:val="24"/>
          <w:u w:val="single"/>
        </w:rPr>
      </w:pPr>
      <w:r w:rsidRPr="00216D92">
        <w:rPr>
          <w:rFonts w:ascii="Arial" w:hAnsi="Arial" w:cs="Arial"/>
          <w:sz w:val="24"/>
          <w:szCs w:val="24"/>
          <w:u w:val="single"/>
        </w:rPr>
        <w:t xml:space="preserve">My mother who is a disabled person currently lives on her own but plans to move in with me.  Even though she does not live </w:t>
      </w:r>
      <w:r w:rsidR="00C82CB6">
        <w:rPr>
          <w:rFonts w:ascii="Arial" w:hAnsi="Arial" w:cs="Arial"/>
          <w:sz w:val="24"/>
          <w:szCs w:val="24"/>
          <w:u w:val="single"/>
        </w:rPr>
        <w:t xml:space="preserve">with </w:t>
      </w:r>
      <w:r w:rsidRPr="00216D92">
        <w:rPr>
          <w:rFonts w:ascii="Arial" w:hAnsi="Arial" w:cs="Arial"/>
          <w:sz w:val="24"/>
          <w:szCs w:val="24"/>
          <w:u w:val="single"/>
        </w:rPr>
        <w:t>me presently, is an application for a new extension</w:t>
      </w:r>
      <w:r>
        <w:rPr>
          <w:rFonts w:ascii="Arial" w:hAnsi="Arial" w:cs="Arial"/>
          <w:sz w:val="24"/>
          <w:szCs w:val="24"/>
          <w:u w:val="single"/>
        </w:rPr>
        <w:t xml:space="preserve"> to my dwelling</w:t>
      </w:r>
      <w:r w:rsidRPr="00216D92">
        <w:rPr>
          <w:rFonts w:ascii="Arial" w:hAnsi="Arial" w:cs="Arial"/>
          <w:sz w:val="24"/>
          <w:szCs w:val="24"/>
          <w:u w:val="single"/>
        </w:rPr>
        <w:t xml:space="preserve"> eligible for a fee exemption at this stage?</w:t>
      </w:r>
    </w:p>
    <w:p w14:paraId="61B6CCC7" w14:textId="4E5C96E8" w:rsidR="003A66EA" w:rsidRDefault="00216D92">
      <w:pPr>
        <w:rPr>
          <w:rFonts w:ascii="Arial" w:hAnsi="Arial" w:cs="Arial"/>
          <w:sz w:val="24"/>
          <w:szCs w:val="24"/>
        </w:rPr>
      </w:pPr>
      <w:r>
        <w:rPr>
          <w:rFonts w:ascii="Arial" w:hAnsi="Arial" w:cs="Arial"/>
          <w:sz w:val="24"/>
          <w:szCs w:val="24"/>
        </w:rPr>
        <w:t xml:space="preserve">Yes, providing the extension is to provide specific facilities to secure your mother’s greater safety, health or comfort as a disabled person and that the necessary evidence is provided. </w:t>
      </w:r>
    </w:p>
    <w:p w14:paraId="5A4CCB65" w14:textId="77777777" w:rsidR="00317EC1" w:rsidRPr="00317EC1" w:rsidRDefault="00317EC1">
      <w:pPr>
        <w:rPr>
          <w:rFonts w:ascii="Arial" w:hAnsi="Arial" w:cs="Arial"/>
          <w:sz w:val="24"/>
          <w:szCs w:val="24"/>
        </w:rPr>
      </w:pPr>
    </w:p>
    <w:p w14:paraId="53D6ECAD" w14:textId="64426202" w:rsidR="00F86DE1" w:rsidRDefault="00F86DE1">
      <w:pPr>
        <w:rPr>
          <w:rFonts w:ascii="Arial" w:hAnsi="Arial" w:cs="Arial"/>
          <w:sz w:val="24"/>
          <w:szCs w:val="24"/>
          <w:u w:val="single"/>
        </w:rPr>
      </w:pPr>
      <w:r>
        <w:rPr>
          <w:rFonts w:ascii="Arial" w:hAnsi="Arial" w:cs="Arial"/>
          <w:sz w:val="24"/>
          <w:szCs w:val="24"/>
          <w:u w:val="single"/>
        </w:rPr>
        <w:t xml:space="preserve">I am a disabled </w:t>
      </w:r>
      <w:proofErr w:type="gramStart"/>
      <w:r>
        <w:rPr>
          <w:rFonts w:ascii="Arial" w:hAnsi="Arial" w:cs="Arial"/>
          <w:sz w:val="24"/>
          <w:szCs w:val="24"/>
          <w:u w:val="single"/>
        </w:rPr>
        <w:t>person</w:t>
      </w:r>
      <w:proofErr w:type="gramEnd"/>
      <w:r>
        <w:rPr>
          <w:rFonts w:ascii="Arial" w:hAnsi="Arial" w:cs="Arial"/>
          <w:sz w:val="24"/>
          <w:szCs w:val="24"/>
          <w:u w:val="single"/>
        </w:rPr>
        <w:t xml:space="preserve"> and my Occupational Therapist has advised that I require a ground floor bedroom and shower room extension.  However, as I will be getting building work done, I would also like my application to include a new sunroom extension.  Will this qualify for a fee exemption?</w:t>
      </w:r>
    </w:p>
    <w:p w14:paraId="1818096F" w14:textId="77777777" w:rsidR="00E810E0" w:rsidRDefault="00E810E0">
      <w:pPr>
        <w:rPr>
          <w:rFonts w:ascii="Arial" w:hAnsi="Arial" w:cs="Arial"/>
          <w:sz w:val="24"/>
          <w:szCs w:val="24"/>
        </w:rPr>
      </w:pPr>
    </w:p>
    <w:p w14:paraId="5E5F5FA2" w14:textId="40EE7C01" w:rsidR="00F86DE1" w:rsidRDefault="00F86DE1">
      <w:pPr>
        <w:rPr>
          <w:rFonts w:ascii="Arial" w:hAnsi="Arial" w:cs="Arial"/>
          <w:sz w:val="24"/>
          <w:szCs w:val="24"/>
        </w:rPr>
      </w:pPr>
      <w:r>
        <w:rPr>
          <w:rFonts w:ascii="Arial" w:hAnsi="Arial" w:cs="Arial"/>
          <w:sz w:val="24"/>
          <w:szCs w:val="24"/>
        </w:rPr>
        <w:t xml:space="preserve">No, a fee exemption for a disabled person applies solely to </w:t>
      </w:r>
      <w:r w:rsidR="00821FA7">
        <w:rPr>
          <w:rFonts w:ascii="Arial" w:hAnsi="Arial" w:cs="Arial"/>
          <w:sz w:val="24"/>
          <w:szCs w:val="24"/>
        </w:rPr>
        <w:t>specific facilities to secure a disabled person’s greater safety, health or comfort.  You will either need to pay the application fee for your overall proposal or to avail of the fee exemption, remove the sunroom element.</w:t>
      </w:r>
    </w:p>
    <w:p w14:paraId="7278011E" w14:textId="77777777" w:rsidR="007F461F" w:rsidRDefault="007F461F">
      <w:pPr>
        <w:rPr>
          <w:rFonts w:ascii="Arial" w:hAnsi="Arial" w:cs="Arial"/>
          <w:sz w:val="24"/>
          <w:szCs w:val="24"/>
        </w:rPr>
      </w:pPr>
    </w:p>
    <w:p w14:paraId="74504B61" w14:textId="68D29845" w:rsidR="00C82CB6" w:rsidRPr="007F461F" w:rsidRDefault="002F7643">
      <w:pPr>
        <w:rPr>
          <w:rFonts w:ascii="Arial" w:hAnsi="Arial" w:cs="Arial"/>
          <w:sz w:val="24"/>
          <w:szCs w:val="24"/>
          <w:u w:val="single"/>
        </w:rPr>
      </w:pPr>
      <w:r w:rsidRPr="002F7643">
        <w:rPr>
          <w:rFonts w:ascii="Arial" w:hAnsi="Arial" w:cs="Arial"/>
          <w:sz w:val="24"/>
          <w:szCs w:val="24"/>
          <w:u w:val="single"/>
        </w:rPr>
        <w:t xml:space="preserve">I am a disabled </w:t>
      </w:r>
      <w:proofErr w:type="gramStart"/>
      <w:r w:rsidRPr="002F7643">
        <w:rPr>
          <w:rFonts w:ascii="Arial" w:hAnsi="Arial" w:cs="Arial"/>
          <w:sz w:val="24"/>
          <w:szCs w:val="24"/>
          <w:u w:val="single"/>
        </w:rPr>
        <w:t>person</w:t>
      </w:r>
      <w:proofErr w:type="gramEnd"/>
      <w:r w:rsidRPr="002F7643">
        <w:rPr>
          <w:rFonts w:ascii="Arial" w:hAnsi="Arial" w:cs="Arial"/>
          <w:sz w:val="24"/>
          <w:szCs w:val="24"/>
          <w:u w:val="single"/>
        </w:rPr>
        <w:t xml:space="preserve"> and my existing dwelling does not meet my requirements.  </w:t>
      </w:r>
      <w:r w:rsidR="002F1E29">
        <w:rPr>
          <w:rFonts w:ascii="Arial" w:hAnsi="Arial" w:cs="Arial"/>
          <w:sz w:val="24"/>
          <w:szCs w:val="24"/>
          <w:u w:val="single"/>
        </w:rPr>
        <w:t>Rather than provide an extension, m</w:t>
      </w:r>
      <w:r w:rsidRPr="002F7643">
        <w:rPr>
          <w:rFonts w:ascii="Arial" w:hAnsi="Arial" w:cs="Arial"/>
          <w:sz w:val="24"/>
          <w:szCs w:val="24"/>
          <w:u w:val="single"/>
        </w:rPr>
        <w:t xml:space="preserve">y </w:t>
      </w:r>
      <w:r w:rsidR="00A52039">
        <w:rPr>
          <w:rFonts w:ascii="Arial" w:hAnsi="Arial" w:cs="Arial"/>
          <w:sz w:val="24"/>
          <w:szCs w:val="24"/>
          <w:u w:val="single"/>
        </w:rPr>
        <w:t>GP</w:t>
      </w:r>
      <w:r w:rsidRPr="002F7643">
        <w:rPr>
          <w:rFonts w:ascii="Arial" w:hAnsi="Arial" w:cs="Arial"/>
          <w:sz w:val="24"/>
          <w:szCs w:val="24"/>
          <w:u w:val="single"/>
        </w:rPr>
        <w:t xml:space="preserve"> has recommended that my dwelling be replaced with a new </w:t>
      </w:r>
      <w:r>
        <w:rPr>
          <w:rFonts w:ascii="Arial" w:hAnsi="Arial" w:cs="Arial"/>
          <w:sz w:val="24"/>
          <w:szCs w:val="24"/>
          <w:u w:val="single"/>
        </w:rPr>
        <w:t xml:space="preserve">modest </w:t>
      </w:r>
      <w:r w:rsidRPr="002F7643">
        <w:rPr>
          <w:rFonts w:ascii="Arial" w:hAnsi="Arial" w:cs="Arial"/>
          <w:sz w:val="24"/>
          <w:szCs w:val="24"/>
          <w:u w:val="single"/>
        </w:rPr>
        <w:t>dwelling to a specific specification.  Will this qualify for a fee exemption?</w:t>
      </w:r>
    </w:p>
    <w:p w14:paraId="5D64C6A1" w14:textId="6B0D3251" w:rsidR="002F7643" w:rsidRDefault="002F7643">
      <w:pPr>
        <w:rPr>
          <w:rFonts w:ascii="Arial" w:hAnsi="Arial" w:cs="Arial"/>
          <w:sz w:val="24"/>
          <w:szCs w:val="24"/>
        </w:rPr>
      </w:pPr>
      <w:r>
        <w:rPr>
          <w:rFonts w:ascii="Arial" w:hAnsi="Arial" w:cs="Arial"/>
          <w:sz w:val="24"/>
          <w:szCs w:val="24"/>
        </w:rPr>
        <w:t>No, a fee exemption for a disabled person does not include the provision of a new (including a replacement) dwelling.</w:t>
      </w:r>
      <w:r w:rsidR="00216D92">
        <w:rPr>
          <w:rFonts w:ascii="Arial" w:hAnsi="Arial" w:cs="Arial"/>
          <w:sz w:val="24"/>
          <w:szCs w:val="24"/>
        </w:rPr>
        <w:t xml:space="preserve">  You will need to submit the appropriate fee for this proposal.</w:t>
      </w:r>
    </w:p>
    <w:p w14:paraId="28ACFF95" w14:textId="77777777" w:rsidR="003A66EA" w:rsidRDefault="003A66EA">
      <w:pPr>
        <w:rPr>
          <w:rFonts w:ascii="Arial" w:hAnsi="Arial" w:cs="Arial"/>
          <w:sz w:val="24"/>
          <w:szCs w:val="24"/>
          <w:u w:val="single"/>
        </w:rPr>
      </w:pPr>
    </w:p>
    <w:p w14:paraId="04DCFAEE" w14:textId="55A150FE" w:rsidR="002F1E29" w:rsidRDefault="002F1E29">
      <w:pPr>
        <w:rPr>
          <w:rFonts w:ascii="Arial" w:hAnsi="Arial" w:cs="Arial"/>
          <w:sz w:val="24"/>
          <w:szCs w:val="24"/>
          <w:u w:val="single"/>
        </w:rPr>
      </w:pPr>
      <w:r>
        <w:rPr>
          <w:rFonts w:ascii="Arial" w:hAnsi="Arial" w:cs="Arial"/>
          <w:sz w:val="24"/>
          <w:szCs w:val="24"/>
          <w:u w:val="single"/>
        </w:rPr>
        <w:t xml:space="preserve">I am a disabled person and further to a recommendation from my Consultant, I obtained planning permission with a fee exemption last year for a ground floor bedroom extension.  To date, this has not been built.  My circumstances have changed and my </w:t>
      </w:r>
      <w:proofErr w:type="gramStart"/>
      <w:r>
        <w:rPr>
          <w:rFonts w:ascii="Arial" w:hAnsi="Arial" w:cs="Arial"/>
          <w:sz w:val="24"/>
          <w:szCs w:val="24"/>
          <w:u w:val="single"/>
        </w:rPr>
        <w:t>Consultant</w:t>
      </w:r>
      <w:proofErr w:type="gramEnd"/>
      <w:r>
        <w:rPr>
          <w:rFonts w:ascii="Arial" w:hAnsi="Arial" w:cs="Arial"/>
          <w:sz w:val="24"/>
          <w:szCs w:val="24"/>
          <w:u w:val="single"/>
        </w:rPr>
        <w:t xml:space="preserve"> now recommends that I have a larger ground floor bedroom extension.  While I acknowledge this will necessitate submission of a new planning application, will this qualify for a fee exemption?</w:t>
      </w:r>
    </w:p>
    <w:p w14:paraId="5397B573" w14:textId="07799AE1" w:rsidR="002F1E29" w:rsidRDefault="002F1E29">
      <w:pPr>
        <w:rPr>
          <w:rFonts w:ascii="Arial" w:hAnsi="Arial" w:cs="Arial"/>
          <w:sz w:val="24"/>
          <w:szCs w:val="24"/>
        </w:rPr>
      </w:pPr>
      <w:r>
        <w:rPr>
          <w:rFonts w:ascii="Arial" w:hAnsi="Arial" w:cs="Arial"/>
          <w:sz w:val="24"/>
          <w:szCs w:val="24"/>
        </w:rPr>
        <w:t>Yes, providing you submit the necessary evidence, there is no limitation to the number of planning applications you can submit with a fee exemption.</w:t>
      </w:r>
    </w:p>
    <w:p w14:paraId="190388AA" w14:textId="77777777" w:rsidR="003A66EA" w:rsidRDefault="003A66EA">
      <w:pPr>
        <w:rPr>
          <w:rFonts w:ascii="Arial" w:hAnsi="Arial" w:cs="Arial"/>
          <w:sz w:val="24"/>
          <w:szCs w:val="24"/>
          <w:u w:val="single"/>
        </w:rPr>
      </w:pPr>
    </w:p>
    <w:p w14:paraId="6B58C922" w14:textId="0FD5D2C5" w:rsidR="002F1E29" w:rsidRDefault="002F1E29">
      <w:pPr>
        <w:rPr>
          <w:rFonts w:ascii="Arial" w:hAnsi="Arial" w:cs="Arial"/>
          <w:sz w:val="24"/>
          <w:szCs w:val="24"/>
        </w:rPr>
      </w:pPr>
      <w:r>
        <w:rPr>
          <w:rFonts w:ascii="Arial" w:hAnsi="Arial" w:cs="Arial"/>
          <w:sz w:val="24"/>
          <w:szCs w:val="24"/>
          <w:u w:val="single"/>
        </w:rPr>
        <w:t>My sports club would like to build a new pavilion building to serve our playing field.  This would provide facilities for our club members and the “away” team rather than the community generally.  Would this qualify for a fee exemption?</w:t>
      </w:r>
    </w:p>
    <w:p w14:paraId="1AA83CAA" w14:textId="177BC8FC" w:rsidR="002F1E29" w:rsidRPr="002F1E29" w:rsidRDefault="002F1E29">
      <w:pPr>
        <w:rPr>
          <w:rFonts w:ascii="Arial" w:hAnsi="Arial" w:cs="Arial"/>
          <w:sz w:val="24"/>
          <w:szCs w:val="24"/>
        </w:rPr>
      </w:pPr>
      <w:r>
        <w:rPr>
          <w:rFonts w:ascii="Arial" w:hAnsi="Arial" w:cs="Arial"/>
          <w:sz w:val="24"/>
          <w:szCs w:val="24"/>
        </w:rPr>
        <w:t>Yes, providing you can demonstrate the Club operates on a not-for-profit basis.  There is no requirement for the proposal to be available to the wider community.</w:t>
      </w:r>
    </w:p>
    <w:p w14:paraId="5F6F0FE7" w14:textId="77777777" w:rsidR="003A66EA" w:rsidRDefault="003A66EA">
      <w:pPr>
        <w:rPr>
          <w:rFonts w:ascii="Arial" w:hAnsi="Arial" w:cs="Arial"/>
          <w:sz w:val="24"/>
          <w:szCs w:val="24"/>
          <w:u w:val="single"/>
        </w:rPr>
      </w:pPr>
    </w:p>
    <w:p w14:paraId="1AC5BC01" w14:textId="2C47F42C" w:rsidR="00397626" w:rsidRDefault="00397626">
      <w:pPr>
        <w:rPr>
          <w:rFonts w:ascii="Arial" w:hAnsi="Arial" w:cs="Arial"/>
          <w:sz w:val="24"/>
          <w:szCs w:val="24"/>
        </w:rPr>
      </w:pPr>
      <w:r>
        <w:rPr>
          <w:rFonts w:ascii="Arial" w:hAnsi="Arial" w:cs="Arial"/>
          <w:sz w:val="24"/>
          <w:szCs w:val="24"/>
          <w:u w:val="single"/>
        </w:rPr>
        <w:t>My sports club would like to generate some revenue by securing planning permission for housing on part of our site and then putting this on the market.  Would this qualify for a fee exemption</w:t>
      </w:r>
      <w:r>
        <w:rPr>
          <w:rFonts w:ascii="Arial" w:hAnsi="Arial" w:cs="Arial"/>
          <w:sz w:val="24"/>
          <w:szCs w:val="24"/>
        </w:rPr>
        <w:t>?</w:t>
      </w:r>
    </w:p>
    <w:p w14:paraId="58C47D8F" w14:textId="745FF730" w:rsidR="00397626" w:rsidRPr="00397626" w:rsidRDefault="00397626">
      <w:pPr>
        <w:rPr>
          <w:rFonts w:ascii="Arial" w:hAnsi="Arial" w:cs="Arial"/>
          <w:sz w:val="24"/>
          <w:szCs w:val="24"/>
        </w:rPr>
      </w:pPr>
      <w:r>
        <w:rPr>
          <w:rFonts w:ascii="Arial" w:hAnsi="Arial" w:cs="Arial"/>
          <w:sz w:val="24"/>
          <w:szCs w:val="24"/>
        </w:rPr>
        <w:t xml:space="preserve">No, while the applicant may be a not-for-profit organisation, the proposal for housing is not a community facility.  You would need </w:t>
      </w:r>
      <w:r w:rsidR="007F461F">
        <w:rPr>
          <w:rFonts w:ascii="Arial" w:hAnsi="Arial" w:cs="Arial"/>
          <w:sz w:val="24"/>
          <w:szCs w:val="24"/>
        </w:rPr>
        <w:t xml:space="preserve">to </w:t>
      </w:r>
      <w:r>
        <w:rPr>
          <w:rFonts w:ascii="Arial" w:hAnsi="Arial" w:cs="Arial"/>
          <w:sz w:val="24"/>
          <w:szCs w:val="24"/>
        </w:rPr>
        <w:t>submit the appropriate fee with such an application.</w:t>
      </w:r>
    </w:p>
    <w:p w14:paraId="26DBC92E" w14:textId="77777777" w:rsidR="003A66EA" w:rsidRDefault="003A66EA">
      <w:pPr>
        <w:rPr>
          <w:rFonts w:ascii="Arial" w:hAnsi="Arial" w:cs="Arial"/>
          <w:sz w:val="24"/>
          <w:szCs w:val="24"/>
          <w:u w:val="single"/>
        </w:rPr>
      </w:pPr>
    </w:p>
    <w:p w14:paraId="67149092" w14:textId="77777777" w:rsidR="00317EC1" w:rsidRDefault="00317EC1">
      <w:pPr>
        <w:rPr>
          <w:rFonts w:ascii="Arial" w:hAnsi="Arial" w:cs="Arial"/>
          <w:sz w:val="24"/>
          <w:szCs w:val="24"/>
          <w:u w:val="single"/>
        </w:rPr>
      </w:pPr>
    </w:p>
    <w:p w14:paraId="25D2A52E" w14:textId="5E1B2BF1" w:rsidR="00D172EC" w:rsidRPr="00D379B5" w:rsidRDefault="00D379B5">
      <w:pPr>
        <w:rPr>
          <w:rFonts w:ascii="Arial" w:hAnsi="Arial" w:cs="Arial"/>
          <w:b/>
          <w:bCs/>
          <w:sz w:val="24"/>
          <w:szCs w:val="24"/>
        </w:rPr>
      </w:pPr>
      <w:r w:rsidRPr="00D379B5">
        <w:rPr>
          <w:rFonts w:ascii="Arial" w:hAnsi="Arial" w:cs="Arial"/>
          <w:b/>
          <w:bCs/>
          <w:sz w:val="24"/>
          <w:szCs w:val="24"/>
        </w:rPr>
        <w:t>Right of Appeal</w:t>
      </w:r>
    </w:p>
    <w:p w14:paraId="18A7713E" w14:textId="2C19F2A8" w:rsidR="00D172EC" w:rsidRPr="00D172EC" w:rsidRDefault="00D172EC">
      <w:pPr>
        <w:rPr>
          <w:rFonts w:ascii="Arial" w:hAnsi="Arial" w:cs="Arial"/>
          <w:sz w:val="24"/>
          <w:szCs w:val="24"/>
        </w:rPr>
      </w:pPr>
      <w:r>
        <w:rPr>
          <w:rFonts w:ascii="Arial" w:hAnsi="Arial" w:cs="Arial"/>
          <w:sz w:val="24"/>
          <w:szCs w:val="24"/>
        </w:rPr>
        <w:t xml:space="preserve">If your </w:t>
      </w:r>
      <w:r w:rsidR="00821FA7">
        <w:rPr>
          <w:rFonts w:ascii="Arial" w:hAnsi="Arial" w:cs="Arial"/>
          <w:sz w:val="24"/>
          <w:szCs w:val="24"/>
        </w:rPr>
        <w:t xml:space="preserve">fee exemption is </w:t>
      </w:r>
      <w:r w:rsidR="002F7643">
        <w:rPr>
          <w:rFonts w:ascii="Arial" w:hAnsi="Arial" w:cs="Arial"/>
          <w:sz w:val="24"/>
          <w:szCs w:val="24"/>
        </w:rPr>
        <w:t>declined</w:t>
      </w:r>
      <w:r w:rsidR="00821FA7">
        <w:rPr>
          <w:rFonts w:ascii="Arial" w:hAnsi="Arial" w:cs="Arial"/>
          <w:sz w:val="24"/>
          <w:szCs w:val="24"/>
        </w:rPr>
        <w:t xml:space="preserve">, your </w:t>
      </w:r>
      <w:r w:rsidR="002F7643">
        <w:rPr>
          <w:rFonts w:ascii="Arial" w:hAnsi="Arial" w:cs="Arial"/>
          <w:sz w:val="24"/>
          <w:szCs w:val="24"/>
        </w:rPr>
        <w:t xml:space="preserve">planning </w:t>
      </w:r>
      <w:r w:rsidR="00821FA7">
        <w:rPr>
          <w:rFonts w:ascii="Arial" w:hAnsi="Arial" w:cs="Arial"/>
          <w:sz w:val="24"/>
          <w:szCs w:val="24"/>
        </w:rPr>
        <w:t>application will be invalid.  Y</w:t>
      </w:r>
      <w:r w:rsidR="00C94FB7">
        <w:rPr>
          <w:rFonts w:ascii="Arial" w:hAnsi="Arial" w:cs="Arial"/>
          <w:sz w:val="24"/>
          <w:szCs w:val="24"/>
        </w:rPr>
        <w:t xml:space="preserve">ou can </w:t>
      </w:r>
      <w:r w:rsidR="00340A2C">
        <w:rPr>
          <w:rFonts w:ascii="Arial" w:hAnsi="Arial" w:cs="Arial"/>
          <w:sz w:val="24"/>
          <w:szCs w:val="24"/>
        </w:rPr>
        <w:t xml:space="preserve">submit an appeal to </w:t>
      </w:r>
      <w:r w:rsidR="007F6226">
        <w:rPr>
          <w:rFonts w:ascii="Arial" w:hAnsi="Arial" w:cs="Arial"/>
          <w:sz w:val="24"/>
          <w:szCs w:val="24"/>
        </w:rPr>
        <w:t xml:space="preserve">the </w:t>
      </w:r>
      <w:r w:rsidR="00C94FB7">
        <w:rPr>
          <w:rFonts w:ascii="Arial" w:hAnsi="Arial" w:cs="Arial"/>
          <w:sz w:val="24"/>
          <w:szCs w:val="24"/>
        </w:rPr>
        <w:t>Planning Appeals Commission (PAC)</w:t>
      </w:r>
      <w:r w:rsidR="005B4386">
        <w:rPr>
          <w:rFonts w:ascii="Arial" w:hAnsi="Arial" w:cs="Arial"/>
          <w:sz w:val="24"/>
          <w:szCs w:val="24"/>
        </w:rPr>
        <w:t xml:space="preserve"> under Section </w:t>
      </w:r>
      <w:r w:rsidR="00C62535">
        <w:rPr>
          <w:rFonts w:ascii="Arial" w:hAnsi="Arial" w:cs="Arial"/>
          <w:sz w:val="24"/>
          <w:szCs w:val="24"/>
        </w:rPr>
        <w:t>60</w:t>
      </w:r>
      <w:r w:rsidR="005B4386">
        <w:rPr>
          <w:rFonts w:ascii="Arial" w:hAnsi="Arial" w:cs="Arial"/>
          <w:sz w:val="24"/>
          <w:szCs w:val="24"/>
        </w:rPr>
        <w:t xml:space="preserve"> of the Planning Act (Northern Ireland) 2011</w:t>
      </w:r>
      <w:r w:rsidR="00654C39">
        <w:rPr>
          <w:rFonts w:ascii="Arial" w:hAnsi="Arial" w:cs="Arial"/>
          <w:sz w:val="24"/>
          <w:szCs w:val="24"/>
        </w:rPr>
        <w:t xml:space="preserve"> </w:t>
      </w:r>
      <w:r w:rsidR="00C62535">
        <w:rPr>
          <w:rFonts w:ascii="Arial" w:hAnsi="Arial" w:cs="Arial"/>
          <w:sz w:val="24"/>
          <w:szCs w:val="24"/>
        </w:rPr>
        <w:t>on this basis.  Further details are available from the PAC.</w:t>
      </w:r>
    </w:p>
    <w:p w14:paraId="6F73D23A" w14:textId="77777777" w:rsidR="007B6DA7" w:rsidRPr="0044528D" w:rsidRDefault="007B6DA7">
      <w:pPr>
        <w:rPr>
          <w:rFonts w:ascii="Arial" w:hAnsi="Arial" w:cs="Arial"/>
          <w:sz w:val="24"/>
          <w:szCs w:val="24"/>
        </w:rPr>
      </w:pPr>
    </w:p>
    <w:p w14:paraId="489A858E" w14:textId="77777777" w:rsidR="009A369B" w:rsidRDefault="009A369B">
      <w:pPr>
        <w:rPr>
          <w:rFonts w:ascii="Arial" w:hAnsi="Arial" w:cs="Arial"/>
          <w:sz w:val="24"/>
          <w:szCs w:val="24"/>
        </w:rPr>
      </w:pPr>
    </w:p>
    <w:p w14:paraId="66077B09" w14:textId="152E160D" w:rsidR="00885C56" w:rsidRPr="00885C56" w:rsidRDefault="00885C56" w:rsidP="00885C56">
      <w:pPr>
        <w:rPr>
          <w:rFonts w:ascii="Arial" w:hAnsi="Arial" w:cs="Arial"/>
          <w:sz w:val="24"/>
          <w:szCs w:val="24"/>
        </w:rPr>
      </w:pPr>
    </w:p>
    <w:sectPr w:rsidR="00885C56" w:rsidRPr="00885C56" w:rsidSect="00754BEE">
      <w:headerReference w:type="default" r:id="rId11"/>
      <w:footerReference w:type="default" r:id="rId12"/>
      <w:pgSz w:w="11906" w:h="16838"/>
      <w:pgMar w:top="2127" w:right="1440" w:bottom="1440" w:left="1440" w:header="708" w:footer="2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43445" w14:textId="77777777" w:rsidR="00993AC3" w:rsidRDefault="00993AC3" w:rsidP="001E4B32">
      <w:pPr>
        <w:spacing w:after="0" w:line="240" w:lineRule="auto"/>
      </w:pPr>
      <w:r>
        <w:separator/>
      </w:r>
    </w:p>
  </w:endnote>
  <w:endnote w:type="continuationSeparator" w:id="0">
    <w:p w14:paraId="3578F6EC" w14:textId="77777777" w:rsidR="00993AC3" w:rsidRDefault="00993AC3" w:rsidP="001E4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A1FA7" w14:textId="3B44457E" w:rsidR="00754BEE" w:rsidRDefault="00C82CB6">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Fee Exemptions</w:t>
    </w:r>
    <w:r w:rsidR="00752FE7">
      <w:rPr>
        <w:color w:val="8496B0" w:themeColor="text2" w:themeTint="99"/>
        <w:spacing w:val="60"/>
        <w:sz w:val="24"/>
        <w:szCs w:val="24"/>
      </w:rPr>
      <w:t xml:space="preserve"> 2</w:t>
    </w:r>
    <w:r w:rsidR="00317EC1">
      <w:rPr>
        <w:color w:val="8496B0" w:themeColor="text2" w:themeTint="99"/>
        <w:spacing w:val="60"/>
        <w:sz w:val="24"/>
        <w:szCs w:val="24"/>
      </w:rPr>
      <w:t>501</w:t>
    </w:r>
    <w:r w:rsidR="007F461F">
      <w:rPr>
        <w:color w:val="8496B0" w:themeColor="text2" w:themeTint="99"/>
        <w:spacing w:val="60"/>
        <w:sz w:val="24"/>
        <w:szCs w:val="24"/>
      </w:rPr>
      <w:t>2</w:t>
    </w:r>
    <w:r w:rsidR="00317EC1">
      <w:rPr>
        <w:color w:val="8496B0" w:themeColor="text2" w:themeTint="99"/>
        <w:spacing w:val="60"/>
        <w:sz w:val="24"/>
        <w:szCs w:val="24"/>
      </w:rPr>
      <w:t>2</w:t>
    </w:r>
    <w:r w:rsidR="00DD71D8">
      <w:rPr>
        <w:color w:val="8496B0" w:themeColor="text2" w:themeTint="99"/>
        <w:spacing w:val="60"/>
        <w:sz w:val="24"/>
        <w:szCs w:val="24"/>
      </w:rPr>
      <w:t xml:space="preserve"> version </w:t>
    </w:r>
    <w:r w:rsidR="00752FE7">
      <w:rPr>
        <w:color w:val="8496B0" w:themeColor="text2" w:themeTint="99"/>
        <w:spacing w:val="60"/>
        <w:sz w:val="24"/>
        <w:szCs w:val="24"/>
      </w:rPr>
      <w:t>1</w:t>
    </w:r>
    <w:r w:rsidR="00476811">
      <w:rPr>
        <w:color w:val="8496B0" w:themeColor="text2" w:themeTint="99"/>
        <w:spacing w:val="60"/>
        <w:sz w:val="24"/>
        <w:szCs w:val="24"/>
      </w:rPr>
      <w:t>.</w:t>
    </w:r>
    <w:r w:rsidR="00A60A4B">
      <w:rPr>
        <w:color w:val="8496B0" w:themeColor="text2" w:themeTint="99"/>
        <w:spacing w:val="60"/>
        <w:sz w:val="24"/>
        <w:szCs w:val="24"/>
      </w:rPr>
      <w:t>2</w:t>
    </w:r>
    <w:r w:rsidR="00754BEE">
      <w:rPr>
        <w:color w:val="8496B0" w:themeColor="text2" w:themeTint="99"/>
        <w:spacing w:val="60"/>
        <w:sz w:val="24"/>
        <w:szCs w:val="24"/>
      </w:rPr>
      <w:tab/>
    </w:r>
    <w:r w:rsidR="00754BEE">
      <w:rPr>
        <w:color w:val="8496B0" w:themeColor="text2" w:themeTint="99"/>
        <w:spacing w:val="60"/>
        <w:sz w:val="24"/>
        <w:szCs w:val="24"/>
      </w:rPr>
      <w:tab/>
    </w:r>
    <w:r w:rsidR="00754BEE">
      <w:rPr>
        <w:color w:val="8496B0" w:themeColor="text2" w:themeTint="99"/>
        <w:spacing w:val="60"/>
        <w:sz w:val="24"/>
        <w:szCs w:val="24"/>
      </w:rPr>
      <w:tab/>
    </w:r>
    <w:r w:rsidR="00754BEE">
      <w:rPr>
        <w:color w:val="8496B0" w:themeColor="text2" w:themeTint="99"/>
        <w:spacing w:val="60"/>
        <w:sz w:val="24"/>
        <w:szCs w:val="24"/>
      </w:rPr>
      <w:tab/>
      <w:t>Page</w:t>
    </w:r>
    <w:r w:rsidR="00754BEE">
      <w:rPr>
        <w:color w:val="8496B0" w:themeColor="text2" w:themeTint="99"/>
        <w:sz w:val="24"/>
        <w:szCs w:val="24"/>
      </w:rPr>
      <w:t xml:space="preserve"> </w:t>
    </w:r>
    <w:r w:rsidR="00754BEE">
      <w:rPr>
        <w:color w:val="323E4F" w:themeColor="text2" w:themeShade="BF"/>
        <w:sz w:val="24"/>
        <w:szCs w:val="24"/>
      </w:rPr>
      <w:fldChar w:fldCharType="begin"/>
    </w:r>
    <w:r w:rsidR="00754BEE">
      <w:rPr>
        <w:color w:val="323E4F" w:themeColor="text2" w:themeShade="BF"/>
        <w:sz w:val="24"/>
        <w:szCs w:val="24"/>
      </w:rPr>
      <w:instrText xml:space="preserve"> PAGE   \* MERGEFORMAT </w:instrText>
    </w:r>
    <w:r w:rsidR="00754BEE">
      <w:rPr>
        <w:color w:val="323E4F" w:themeColor="text2" w:themeShade="BF"/>
        <w:sz w:val="24"/>
        <w:szCs w:val="24"/>
      </w:rPr>
      <w:fldChar w:fldCharType="separate"/>
    </w:r>
    <w:r w:rsidR="00DD71D8">
      <w:rPr>
        <w:noProof/>
        <w:color w:val="323E4F" w:themeColor="text2" w:themeShade="BF"/>
        <w:sz w:val="24"/>
        <w:szCs w:val="24"/>
      </w:rPr>
      <w:t>7</w:t>
    </w:r>
    <w:r w:rsidR="00754BEE">
      <w:rPr>
        <w:color w:val="323E4F" w:themeColor="text2" w:themeShade="BF"/>
        <w:sz w:val="24"/>
        <w:szCs w:val="24"/>
      </w:rPr>
      <w:fldChar w:fldCharType="end"/>
    </w:r>
    <w:r w:rsidR="00754BEE">
      <w:rPr>
        <w:color w:val="323E4F" w:themeColor="text2" w:themeShade="BF"/>
        <w:sz w:val="24"/>
        <w:szCs w:val="24"/>
      </w:rPr>
      <w:t xml:space="preserve"> | </w:t>
    </w:r>
    <w:r w:rsidR="00754BEE">
      <w:rPr>
        <w:color w:val="323E4F" w:themeColor="text2" w:themeShade="BF"/>
        <w:sz w:val="24"/>
        <w:szCs w:val="24"/>
      </w:rPr>
      <w:fldChar w:fldCharType="begin"/>
    </w:r>
    <w:r w:rsidR="00754BEE">
      <w:rPr>
        <w:color w:val="323E4F" w:themeColor="text2" w:themeShade="BF"/>
        <w:sz w:val="24"/>
        <w:szCs w:val="24"/>
      </w:rPr>
      <w:instrText xml:space="preserve"> NUMPAGES  \* Arabic  \* MERGEFORMAT </w:instrText>
    </w:r>
    <w:r w:rsidR="00754BEE">
      <w:rPr>
        <w:color w:val="323E4F" w:themeColor="text2" w:themeShade="BF"/>
        <w:sz w:val="24"/>
        <w:szCs w:val="24"/>
      </w:rPr>
      <w:fldChar w:fldCharType="separate"/>
    </w:r>
    <w:r w:rsidR="00DD71D8">
      <w:rPr>
        <w:noProof/>
        <w:color w:val="323E4F" w:themeColor="text2" w:themeShade="BF"/>
        <w:sz w:val="24"/>
        <w:szCs w:val="24"/>
      </w:rPr>
      <w:t>8</w:t>
    </w:r>
    <w:r w:rsidR="00754BEE">
      <w:rPr>
        <w:color w:val="323E4F" w:themeColor="text2" w:themeShade="BF"/>
        <w:sz w:val="24"/>
        <w:szCs w:val="24"/>
      </w:rPr>
      <w:fldChar w:fldCharType="end"/>
    </w:r>
  </w:p>
  <w:p w14:paraId="4A8D2B4D" w14:textId="77777777" w:rsidR="00C31BF5" w:rsidRDefault="00C31B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06244" w14:textId="77777777" w:rsidR="00993AC3" w:rsidRDefault="00993AC3" w:rsidP="001E4B32">
      <w:pPr>
        <w:spacing w:after="0" w:line="240" w:lineRule="auto"/>
      </w:pPr>
      <w:r>
        <w:separator/>
      </w:r>
    </w:p>
  </w:footnote>
  <w:footnote w:type="continuationSeparator" w:id="0">
    <w:p w14:paraId="44D419DE" w14:textId="77777777" w:rsidR="00993AC3" w:rsidRDefault="00993AC3" w:rsidP="001E4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FF2AF" w14:textId="77777777" w:rsidR="001E4B32" w:rsidRDefault="001E4B32">
    <w:pPr>
      <w:pStyle w:val="Header"/>
    </w:pPr>
    <w:r w:rsidRPr="00263C23">
      <w:rPr>
        <w:rFonts w:ascii="Arial" w:eastAsia="Times New Roman" w:hAnsi="Arial" w:cs="Arial"/>
        <w:noProof/>
        <w:sz w:val="24"/>
        <w:szCs w:val="24"/>
        <w:lang w:eastAsia="en-GB"/>
      </w:rPr>
      <mc:AlternateContent>
        <mc:Choice Requires="wps">
          <w:drawing>
            <wp:anchor distT="45720" distB="45720" distL="114300" distR="114300" simplePos="0" relativeHeight="251659264" behindDoc="0" locked="0" layoutInCell="1" allowOverlap="1" wp14:anchorId="41D3123A" wp14:editId="596F1834">
              <wp:simplePos x="0" y="0"/>
              <wp:positionH relativeFrom="margin">
                <wp:posOffset>3305175</wp:posOffset>
              </wp:positionH>
              <wp:positionV relativeFrom="paragraph">
                <wp:posOffset>7620</wp:posOffset>
              </wp:positionV>
              <wp:extent cx="2790825" cy="9525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952500"/>
                      </a:xfrm>
                      <a:prstGeom prst="rect">
                        <a:avLst/>
                      </a:prstGeom>
                      <a:solidFill>
                        <a:srgbClr val="FFFFFF"/>
                      </a:solidFill>
                      <a:ln w="9525">
                        <a:noFill/>
                        <a:miter lim="800000"/>
                        <a:headEnd/>
                        <a:tailEnd/>
                      </a:ln>
                    </wps:spPr>
                    <wps:txbx>
                      <w:txbxContent>
                        <w:p w14:paraId="16D77513" w14:textId="2CA4185F" w:rsidR="001E4B32" w:rsidRDefault="001E4B32" w:rsidP="001E4B32">
                          <w:pPr>
                            <w:rPr>
                              <w:rFonts w:ascii="Arial" w:hAnsi="Arial" w:cs="Arial"/>
                              <w:color w:val="0070C0"/>
                              <w:sz w:val="32"/>
                              <w:szCs w:val="32"/>
                            </w:rPr>
                          </w:pPr>
                          <w:r w:rsidRPr="00472208">
                            <w:rPr>
                              <w:rFonts w:ascii="Arial" w:hAnsi="Arial" w:cs="Arial"/>
                              <w:color w:val="0070C0"/>
                              <w:sz w:val="32"/>
                              <w:szCs w:val="32"/>
                            </w:rPr>
                            <w:t xml:space="preserve">Development Management </w:t>
                          </w:r>
                          <w:r w:rsidR="0040549D">
                            <w:rPr>
                              <w:rFonts w:ascii="Arial" w:hAnsi="Arial" w:cs="Arial"/>
                              <w:color w:val="0070C0"/>
                              <w:sz w:val="32"/>
                              <w:szCs w:val="32"/>
                            </w:rPr>
                            <w:t>Information Note 0</w:t>
                          </w:r>
                          <w:r w:rsidR="00003665">
                            <w:rPr>
                              <w:rFonts w:ascii="Arial" w:hAnsi="Arial" w:cs="Arial"/>
                              <w:color w:val="0070C0"/>
                              <w:sz w:val="32"/>
                              <w:szCs w:val="32"/>
                            </w:rPr>
                            <w:t>9</w:t>
                          </w:r>
                        </w:p>
                        <w:p w14:paraId="62B32428" w14:textId="63ADB44B" w:rsidR="001E4B32" w:rsidRPr="00472208" w:rsidRDefault="00317EC1" w:rsidP="001E4B32">
                          <w:pPr>
                            <w:rPr>
                              <w:rFonts w:ascii="Arial" w:hAnsi="Arial" w:cs="Arial"/>
                              <w:color w:val="0070C0"/>
                              <w:sz w:val="32"/>
                              <w:szCs w:val="32"/>
                            </w:rPr>
                          </w:pPr>
                          <w:r>
                            <w:rPr>
                              <w:rFonts w:ascii="Arial" w:hAnsi="Arial" w:cs="Arial"/>
                              <w:color w:val="0070C0"/>
                              <w:sz w:val="32"/>
                              <w:szCs w:val="32"/>
                            </w:rPr>
                            <w:t>January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D3123A" id="_x0000_t202" coordsize="21600,21600" o:spt="202" path="m,l,21600r21600,l21600,xe">
              <v:stroke joinstyle="miter"/>
              <v:path gradientshapeok="t" o:connecttype="rect"/>
            </v:shapetype>
            <v:shape id="Text Box 2" o:spid="_x0000_s1026" type="#_x0000_t202" style="position:absolute;margin-left:260.25pt;margin-top:.6pt;width:219.75pt;height: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" stroked="f">
              <v:textbox>
                <w:txbxContent>
                  <w:p w14:paraId="16D77513" w14:textId="2CA4185F" w:rsidR="001E4B32" w:rsidRDefault="001E4B32" w:rsidP="001E4B32">
                    <w:pPr>
                      <w:rPr>
                        <w:rFonts w:ascii="Arial" w:hAnsi="Arial" w:cs="Arial"/>
                        <w:color w:val="0070C0"/>
                        <w:sz w:val="32"/>
                        <w:szCs w:val="32"/>
                      </w:rPr>
                    </w:pPr>
                    <w:r w:rsidRPr="00472208">
                      <w:rPr>
                        <w:rFonts w:ascii="Arial" w:hAnsi="Arial" w:cs="Arial"/>
                        <w:color w:val="0070C0"/>
                        <w:sz w:val="32"/>
                        <w:szCs w:val="32"/>
                      </w:rPr>
                      <w:t xml:space="preserve">Development Management </w:t>
                    </w:r>
                    <w:r w:rsidR="0040549D">
                      <w:rPr>
                        <w:rFonts w:ascii="Arial" w:hAnsi="Arial" w:cs="Arial"/>
                        <w:color w:val="0070C0"/>
                        <w:sz w:val="32"/>
                        <w:szCs w:val="32"/>
                      </w:rPr>
                      <w:t>Information Note 0</w:t>
                    </w:r>
                    <w:r w:rsidR="00003665">
                      <w:rPr>
                        <w:rFonts w:ascii="Arial" w:hAnsi="Arial" w:cs="Arial"/>
                        <w:color w:val="0070C0"/>
                        <w:sz w:val="32"/>
                        <w:szCs w:val="32"/>
                      </w:rPr>
                      <w:t>9</w:t>
                    </w:r>
                  </w:p>
                  <w:p w14:paraId="62B32428" w14:textId="63ADB44B" w:rsidR="001E4B32" w:rsidRPr="00472208" w:rsidRDefault="00317EC1" w:rsidP="001E4B32">
                    <w:pPr>
                      <w:rPr>
                        <w:rFonts w:ascii="Arial" w:hAnsi="Arial" w:cs="Arial"/>
                        <w:color w:val="0070C0"/>
                        <w:sz w:val="32"/>
                        <w:szCs w:val="32"/>
                      </w:rPr>
                    </w:pPr>
                    <w:r>
                      <w:rPr>
                        <w:rFonts w:ascii="Arial" w:hAnsi="Arial" w:cs="Arial"/>
                        <w:color w:val="0070C0"/>
                        <w:sz w:val="32"/>
                        <w:szCs w:val="32"/>
                      </w:rPr>
                      <w:t>January 2025</w:t>
                    </w:r>
                  </w:p>
                </w:txbxContent>
              </v:textbox>
              <w10:wrap type="square" anchorx="margin"/>
            </v:shape>
          </w:pict>
        </mc:Fallback>
      </mc:AlternateContent>
    </w:r>
    <w:r w:rsidRPr="00BB178D">
      <w:rPr>
        <w:noProof/>
        <w:sz w:val="28"/>
        <w:lang w:eastAsia="en-GB"/>
      </w:rPr>
      <w:drawing>
        <wp:inline distT="0" distB="0" distL="0" distR="0" wp14:anchorId="16007AA1" wp14:editId="2B6D3002">
          <wp:extent cx="2843322" cy="942975"/>
          <wp:effectExtent l="0" t="0" r="0" b="0"/>
          <wp:docPr id="5" name="Picture 5" descr="CC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0438" cy="9486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15625"/>
    <w:multiLevelType w:val="hybridMultilevel"/>
    <w:tmpl w:val="1B284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E3A4B"/>
    <w:multiLevelType w:val="hybridMultilevel"/>
    <w:tmpl w:val="41666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00B9F"/>
    <w:multiLevelType w:val="hybridMultilevel"/>
    <w:tmpl w:val="C81C7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5F2B6C"/>
    <w:multiLevelType w:val="hybridMultilevel"/>
    <w:tmpl w:val="1ACED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761F8F"/>
    <w:multiLevelType w:val="hybridMultilevel"/>
    <w:tmpl w:val="B232C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E7E1D"/>
    <w:multiLevelType w:val="hybridMultilevel"/>
    <w:tmpl w:val="F8580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C6BC3"/>
    <w:multiLevelType w:val="hybridMultilevel"/>
    <w:tmpl w:val="E8660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C42848"/>
    <w:multiLevelType w:val="hybridMultilevel"/>
    <w:tmpl w:val="37AC1D4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8" w15:restartNumberingAfterBreak="0">
    <w:nsid w:val="4E3C2A11"/>
    <w:multiLevelType w:val="hybridMultilevel"/>
    <w:tmpl w:val="49780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6D4EC6"/>
    <w:multiLevelType w:val="multilevel"/>
    <w:tmpl w:val="A6B61056"/>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sz w:val="24"/>
        <w:szCs w:val="24"/>
      </w:rPr>
    </w:lvl>
    <w:lvl w:ilvl="2">
      <w:start w:val="1"/>
      <w:numFmt w:val="bullet"/>
      <w:lvlText w:val=""/>
      <w:lvlJc w:val="left"/>
      <w:pPr>
        <w:ind w:left="2160" w:hanging="720"/>
      </w:pPr>
      <w:rPr>
        <w:rFonts w:ascii="Symbol" w:hAnsi="Symbol" w:hint="default"/>
      </w:rPr>
    </w:lvl>
    <w:lvl w:ilvl="3">
      <w:start w:val="1"/>
      <w:numFmt w:val="bullet"/>
      <w:lvlText w:val=""/>
      <w:lvlJc w:val="left"/>
      <w:pPr>
        <w:ind w:left="3240" w:hanging="1080"/>
      </w:pPr>
      <w:rPr>
        <w:rFonts w:ascii="Wingdings" w:hAnsi="Wingding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6F2A6F96"/>
    <w:multiLevelType w:val="hybridMultilevel"/>
    <w:tmpl w:val="549C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4B382E"/>
    <w:multiLevelType w:val="hybridMultilevel"/>
    <w:tmpl w:val="E828E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0493741">
    <w:abstractNumId w:val="8"/>
  </w:num>
  <w:num w:numId="2" w16cid:durableId="2079747640">
    <w:abstractNumId w:val="11"/>
  </w:num>
  <w:num w:numId="3" w16cid:durableId="1411461042">
    <w:abstractNumId w:val="10"/>
  </w:num>
  <w:num w:numId="4" w16cid:durableId="665741623">
    <w:abstractNumId w:val="0"/>
  </w:num>
  <w:num w:numId="5" w16cid:durableId="1209341287">
    <w:abstractNumId w:val="1"/>
  </w:num>
  <w:num w:numId="6" w16cid:durableId="1754160905">
    <w:abstractNumId w:val="6"/>
  </w:num>
  <w:num w:numId="7" w16cid:durableId="1019040930">
    <w:abstractNumId w:val="5"/>
  </w:num>
  <w:num w:numId="8" w16cid:durableId="1319726419">
    <w:abstractNumId w:val="9"/>
  </w:num>
  <w:num w:numId="9" w16cid:durableId="775952800">
    <w:abstractNumId w:val="7"/>
  </w:num>
  <w:num w:numId="10" w16cid:durableId="232005824">
    <w:abstractNumId w:val="4"/>
  </w:num>
  <w:num w:numId="11" w16cid:durableId="690374900">
    <w:abstractNumId w:val="3"/>
  </w:num>
  <w:num w:numId="12" w16cid:durableId="136654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B43"/>
    <w:rsid w:val="0000132E"/>
    <w:rsid w:val="00002E40"/>
    <w:rsid w:val="00003328"/>
    <w:rsid w:val="00003665"/>
    <w:rsid w:val="00004B8C"/>
    <w:rsid w:val="00025E54"/>
    <w:rsid w:val="000278E6"/>
    <w:rsid w:val="00044DA9"/>
    <w:rsid w:val="000872BF"/>
    <w:rsid w:val="000D0E2E"/>
    <w:rsid w:val="000E1F84"/>
    <w:rsid w:val="000E3E3D"/>
    <w:rsid w:val="000E50EF"/>
    <w:rsid w:val="000F02AE"/>
    <w:rsid w:val="00125194"/>
    <w:rsid w:val="00131B27"/>
    <w:rsid w:val="001326E0"/>
    <w:rsid w:val="00133B3D"/>
    <w:rsid w:val="0014005A"/>
    <w:rsid w:val="00152D93"/>
    <w:rsid w:val="001675C4"/>
    <w:rsid w:val="001746E8"/>
    <w:rsid w:val="00174F8A"/>
    <w:rsid w:val="00183A5C"/>
    <w:rsid w:val="00187C53"/>
    <w:rsid w:val="0019642D"/>
    <w:rsid w:val="00197946"/>
    <w:rsid w:val="0019797C"/>
    <w:rsid w:val="001A1365"/>
    <w:rsid w:val="001A508A"/>
    <w:rsid w:val="001B30E1"/>
    <w:rsid w:val="001B45A4"/>
    <w:rsid w:val="001C74B5"/>
    <w:rsid w:val="001D27CF"/>
    <w:rsid w:val="001D5333"/>
    <w:rsid w:val="001E1E7D"/>
    <w:rsid w:val="001E4B32"/>
    <w:rsid w:val="001E6B21"/>
    <w:rsid w:val="001F61F6"/>
    <w:rsid w:val="001F71B1"/>
    <w:rsid w:val="00216D92"/>
    <w:rsid w:val="002334F8"/>
    <w:rsid w:val="0023470C"/>
    <w:rsid w:val="0025574C"/>
    <w:rsid w:val="00260006"/>
    <w:rsid w:val="0026441A"/>
    <w:rsid w:val="002724BA"/>
    <w:rsid w:val="00290F06"/>
    <w:rsid w:val="002910C9"/>
    <w:rsid w:val="00292C9B"/>
    <w:rsid w:val="00293D97"/>
    <w:rsid w:val="002C4E24"/>
    <w:rsid w:val="002D0ECC"/>
    <w:rsid w:val="002F1E29"/>
    <w:rsid w:val="002F3631"/>
    <w:rsid w:val="002F7643"/>
    <w:rsid w:val="00303598"/>
    <w:rsid w:val="003036B2"/>
    <w:rsid w:val="00307C8A"/>
    <w:rsid w:val="00317EC1"/>
    <w:rsid w:val="0033770C"/>
    <w:rsid w:val="00340A2C"/>
    <w:rsid w:val="003478CA"/>
    <w:rsid w:val="00360D84"/>
    <w:rsid w:val="00362D79"/>
    <w:rsid w:val="00372194"/>
    <w:rsid w:val="003844FC"/>
    <w:rsid w:val="00385572"/>
    <w:rsid w:val="00397626"/>
    <w:rsid w:val="003A66EA"/>
    <w:rsid w:val="003C41E4"/>
    <w:rsid w:val="003D51E8"/>
    <w:rsid w:val="003E09C7"/>
    <w:rsid w:val="003E14CA"/>
    <w:rsid w:val="0040549D"/>
    <w:rsid w:val="00405DDE"/>
    <w:rsid w:val="004129DB"/>
    <w:rsid w:val="0042089F"/>
    <w:rsid w:val="00422397"/>
    <w:rsid w:val="00424AAA"/>
    <w:rsid w:val="00432DF5"/>
    <w:rsid w:val="0044528D"/>
    <w:rsid w:val="00451172"/>
    <w:rsid w:val="0045255C"/>
    <w:rsid w:val="00453B93"/>
    <w:rsid w:val="0045621C"/>
    <w:rsid w:val="00456C31"/>
    <w:rsid w:val="00457B7C"/>
    <w:rsid w:val="00474443"/>
    <w:rsid w:val="00476811"/>
    <w:rsid w:val="00487E85"/>
    <w:rsid w:val="00492841"/>
    <w:rsid w:val="00494123"/>
    <w:rsid w:val="004A2028"/>
    <w:rsid w:val="004B6BC9"/>
    <w:rsid w:val="004B7C57"/>
    <w:rsid w:val="004C0F54"/>
    <w:rsid w:val="004C41E1"/>
    <w:rsid w:val="004F7E7C"/>
    <w:rsid w:val="00500EA1"/>
    <w:rsid w:val="00512A63"/>
    <w:rsid w:val="0052226D"/>
    <w:rsid w:val="00522916"/>
    <w:rsid w:val="005550C1"/>
    <w:rsid w:val="00555EDD"/>
    <w:rsid w:val="0056378C"/>
    <w:rsid w:val="00573B43"/>
    <w:rsid w:val="005871FA"/>
    <w:rsid w:val="005928B0"/>
    <w:rsid w:val="005B4386"/>
    <w:rsid w:val="005E1F81"/>
    <w:rsid w:val="005E6E85"/>
    <w:rsid w:val="005F2A47"/>
    <w:rsid w:val="00611F54"/>
    <w:rsid w:val="006241C3"/>
    <w:rsid w:val="00650EA6"/>
    <w:rsid w:val="00654C39"/>
    <w:rsid w:val="00663419"/>
    <w:rsid w:val="006655D3"/>
    <w:rsid w:val="00676A17"/>
    <w:rsid w:val="00690B3B"/>
    <w:rsid w:val="00694C2F"/>
    <w:rsid w:val="00697116"/>
    <w:rsid w:val="006A5A71"/>
    <w:rsid w:val="006B77C2"/>
    <w:rsid w:val="006C28E6"/>
    <w:rsid w:val="006D4137"/>
    <w:rsid w:val="006E5B8B"/>
    <w:rsid w:val="0072502D"/>
    <w:rsid w:val="00727753"/>
    <w:rsid w:val="0074391D"/>
    <w:rsid w:val="00744584"/>
    <w:rsid w:val="00752FE7"/>
    <w:rsid w:val="00754BEE"/>
    <w:rsid w:val="00756874"/>
    <w:rsid w:val="0077343C"/>
    <w:rsid w:val="00782F93"/>
    <w:rsid w:val="007A50C2"/>
    <w:rsid w:val="007B183C"/>
    <w:rsid w:val="007B6DA7"/>
    <w:rsid w:val="007C1CAA"/>
    <w:rsid w:val="007C6782"/>
    <w:rsid w:val="007C7963"/>
    <w:rsid w:val="007D2BAE"/>
    <w:rsid w:val="007E183D"/>
    <w:rsid w:val="007F1E46"/>
    <w:rsid w:val="007F461F"/>
    <w:rsid w:val="007F6226"/>
    <w:rsid w:val="00800FE2"/>
    <w:rsid w:val="008020E7"/>
    <w:rsid w:val="00806455"/>
    <w:rsid w:val="00810B8A"/>
    <w:rsid w:val="00821FA7"/>
    <w:rsid w:val="0082206A"/>
    <w:rsid w:val="00834C75"/>
    <w:rsid w:val="00850758"/>
    <w:rsid w:val="00883562"/>
    <w:rsid w:val="0088483F"/>
    <w:rsid w:val="00885C56"/>
    <w:rsid w:val="0088798D"/>
    <w:rsid w:val="008A15F7"/>
    <w:rsid w:val="008A6515"/>
    <w:rsid w:val="008D0CA1"/>
    <w:rsid w:val="008E73F1"/>
    <w:rsid w:val="00902F27"/>
    <w:rsid w:val="00907192"/>
    <w:rsid w:val="00910608"/>
    <w:rsid w:val="00915C87"/>
    <w:rsid w:val="00950132"/>
    <w:rsid w:val="00965CAF"/>
    <w:rsid w:val="00970FDB"/>
    <w:rsid w:val="00987706"/>
    <w:rsid w:val="009919FC"/>
    <w:rsid w:val="00993AC3"/>
    <w:rsid w:val="009A01F9"/>
    <w:rsid w:val="009A369B"/>
    <w:rsid w:val="009B0579"/>
    <w:rsid w:val="009B0E53"/>
    <w:rsid w:val="009B247A"/>
    <w:rsid w:val="009D1C88"/>
    <w:rsid w:val="00A16A7B"/>
    <w:rsid w:val="00A230EF"/>
    <w:rsid w:val="00A31EF8"/>
    <w:rsid w:val="00A32E61"/>
    <w:rsid w:val="00A52039"/>
    <w:rsid w:val="00A56AFE"/>
    <w:rsid w:val="00A57112"/>
    <w:rsid w:val="00A60A4B"/>
    <w:rsid w:val="00A67877"/>
    <w:rsid w:val="00A73A21"/>
    <w:rsid w:val="00A748AE"/>
    <w:rsid w:val="00A74A00"/>
    <w:rsid w:val="00A80C2B"/>
    <w:rsid w:val="00A856C6"/>
    <w:rsid w:val="00AA73EE"/>
    <w:rsid w:val="00AB171F"/>
    <w:rsid w:val="00AE529F"/>
    <w:rsid w:val="00AE7F32"/>
    <w:rsid w:val="00B10538"/>
    <w:rsid w:val="00B16382"/>
    <w:rsid w:val="00B322CA"/>
    <w:rsid w:val="00B41ED5"/>
    <w:rsid w:val="00B50C4B"/>
    <w:rsid w:val="00B54F77"/>
    <w:rsid w:val="00B63E1A"/>
    <w:rsid w:val="00B82A77"/>
    <w:rsid w:val="00B97D0D"/>
    <w:rsid w:val="00BA40C5"/>
    <w:rsid w:val="00BC4F81"/>
    <w:rsid w:val="00BC632E"/>
    <w:rsid w:val="00BD71B8"/>
    <w:rsid w:val="00BE6DB0"/>
    <w:rsid w:val="00C31BF5"/>
    <w:rsid w:val="00C46B78"/>
    <w:rsid w:val="00C51353"/>
    <w:rsid w:val="00C6023F"/>
    <w:rsid w:val="00C62535"/>
    <w:rsid w:val="00C82CB6"/>
    <w:rsid w:val="00C90A16"/>
    <w:rsid w:val="00C9110A"/>
    <w:rsid w:val="00C94FB7"/>
    <w:rsid w:val="00CA7558"/>
    <w:rsid w:val="00CC5046"/>
    <w:rsid w:val="00CF43A3"/>
    <w:rsid w:val="00D01776"/>
    <w:rsid w:val="00D02C2C"/>
    <w:rsid w:val="00D172EC"/>
    <w:rsid w:val="00D35AC4"/>
    <w:rsid w:val="00D379B5"/>
    <w:rsid w:val="00D44A2C"/>
    <w:rsid w:val="00D47C77"/>
    <w:rsid w:val="00D60D3F"/>
    <w:rsid w:val="00D62606"/>
    <w:rsid w:val="00D65054"/>
    <w:rsid w:val="00D827E1"/>
    <w:rsid w:val="00D84309"/>
    <w:rsid w:val="00D9366E"/>
    <w:rsid w:val="00D96454"/>
    <w:rsid w:val="00DA024B"/>
    <w:rsid w:val="00DA0E68"/>
    <w:rsid w:val="00DB610C"/>
    <w:rsid w:val="00DD71D8"/>
    <w:rsid w:val="00DF1942"/>
    <w:rsid w:val="00E02272"/>
    <w:rsid w:val="00E1493E"/>
    <w:rsid w:val="00E44B8D"/>
    <w:rsid w:val="00E52BE0"/>
    <w:rsid w:val="00E60008"/>
    <w:rsid w:val="00E663BF"/>
    <w:rsid w:val="00E7234F"/>
    <w:rsid w:val="00E72548"/>
    <w:rsid w:val="00E751C9"/>
    <w:rsid w:val="00E810E0"/>
    <w:rsid w:val="00E91F6C"/>
    <w:rsid w:val="00EA5671"/>
    <w:rsid w:val="00EB7A65"/>
    <w:rsid w:val="00EC53D1"/>
    <w:rsid w:val="00EE6ABE"/>
    <w:rsid w:val="00EF2035"/>
    <w:rsid w:val="00F249C9"/>
    <w:rsid w:val="00F45373"/>
    <w:rsid w:val="00F74478"/>
    <w:rsid w:val="00F76039"/>
    <w:rsid w:val="00F86DE1"/>
    <w:rsid w:val="00F9008B"/>
    <w:rsid w:val="00FA2EE5"/>
    <w:rsid w:val="00FC6F11"/>
    <w:rsid w:val="00FE7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40211"/>
  <w15:chartTrackingRefBased/>
  <w15:docId w15:val="{60190F1D-9E09-480F-AA9C-5919122A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8E6"/>
    <w:pPr>
      <w:ind w:left="720"/>
      <w:contextualSpacing/>
    </w:pPr>
  </w:style>
  <w:style w:type="character" w:styleId="Hyperlink">
    <w:name w:val="Hyperlink"/>
    <w:basedOn w:val="DefaultParagraphFont"/>
    <w:uiPriority w:val="99"/>
    <w:unhideWhenUsed/>
    <w:rsid w:val="00197946"/>
    <w:rPr>
      <w:color w:val="0563C1" w:themeColor="hyperlink"/>
      <w:u w:val="single"/>
    </w:rPr>
  </w:style>
  <w:style w:type="paragraph" w:styleId="Header">
    <w:name w:val="header"/>
    <w:basedOn w:val="Normal"/>
    <w:link w:val="HeaderChar"/>
    <w:uiPriority w:val="99"/>
    <w:unhideWhenUsed/>
    <w:rsid w:val="001E4B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B32"/>
  </w:style>
  <w:style w:type="paragraph" w:styleId="Footer">
    <w:name w:val="footer"/>
    <w:basedOn w:val="Normal"/>
    <w:link w:val="FooterChar"/>
    <w:uiPriority w:val="99"/>
    <w:unhideWhenUsed/>
    <w:rsid w:val="001E4B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B32"/>
  </w:style>
  <w:style w:type="character" w:styleId="CommentReference">
    <w:name w:val="annotation reference"/>
    <w:basedOn w:val="DefaultParagraphFont"/>
    <w:uiPriority w:val="99"/>
    <w:semiHidden/>
    <w:unhideWhenUsed/>
    <w:rsid w:val="00D44A2C"/>
    <w:rPr>
      <w:sz w:val="16"/>
      <w:szCs w:val="16"/>
    </w:rPr>
  </w:style>
  <w:style w:type="paragraph" w:styleId="CommentText">
    <w:name w:val="annotation text"/>
    <w:basedOn w:val="Normal"/>
    <w:link w:val="CommentTextChar"/>
    <w:uiPriority w:val="99"/>
    <w:unhideWhenUsed/>
    <w:rsid w:val="00D44A2C"/>
    <w:pPr>
      <w:spacing w:line="240" w:lineRule="auto"/>
    </w:pPr>
    <w:rPr>
      <w:sz w:val="20"/>
      <w:szCs w:val="20"/>
    </w:rPr>
  </w:style>
  <w:style w:type="character" w:customStyle="1" w:styleId="CommentTextChar">
    <w:name w:val="Comment Text Char"/>
    <w:basedOn w:val="DefaultParagraphFont"/>
    <w:link w:val="CommentText"/>
    <w:uiPriority w:val="99"/>
    <w:rsid w:val="00D44A2C"/>
    <w:rPr>
      <w:sz w:val="20"/>
      <w:szCs w:val="20"/>
    </w:rPr>
  </w:style>
  <w:style w:type="paragraph" w:styleId="CommentSubject">
    <w:name w:val="annotation subject"/>
    <w:basedOn w:val="CommentText"/>
    <w:next w:val="CommentText"/>
    <w:link w:val="CommentSubjectChar"/>
    <w:uiPriority w:val="99"/>
    <w:semiHidden/>
    <w:unhideWhenUsed/>
    <w:rsid w:val="00D44A2C"/>
    <w:rPr>
      <w:b/>
      <w:bCs/>
    </w:rPr>
  </w:style>
  <w:style w:type="character" w:customStyle="1" w:styleId="CommentSubjectChar">
    <w:name w:val="Comment Subject Char"/>
    <w:basedOn w:val="CommentTextChar"/>
    <w:link w:val="CommentSubject"/>
    <w:uiPriority w:val="99"/>
    <w:semiHidden/>
    <w:rsid w:val="00D44A2C"/>
    <w:rPr>
      <w:b/>
      <w:bCs/>
      <w:sz w:val="20"/>
      <w:szCs w:val="20"/>
    </w:rPr>
  </w:style>
  <w:style w:type="paragraph" w:styleId="Revision">
    <w:name w:val="Revision"/>
    <w:hidden/>
    <w:uiPriority w:val="99"/>
    <w:semiHidden/>
    <w:rsid w:val="00EF2035"/>
    <w:pPr>
      <w:spacing w:after="0" w:line="240" w:lineRule="auto"/>
    </w:pPr>
  </w:style>
  <w:style w:type="paragraph" w:styleId="BalloonText">
    <w:name w:val="Balloon Text"/>
    <w:basedOn w:val="Normal"/>
    <w:link w:val="BalloonTextChar"/>
    <w:uiPriority w:val="99"/>
    <w:semiHidden/>
    <w:unhideWhenUsed/>
    <w:rsid w:val="00C911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10A"/>
    <w:rPr>
      <w:rFonts w:ascii="Segoe UI" w:hAnsi="Segoe UI" w:cs="Segoe UI"/>
      <w:sz w:val="18"/>
      <w:szCs w:val="18"/>
    </w:rPr>
  </w:style>
  <w:style w:type="character" w:styleId="UnresolvedMention">
    <w:name w:val="Unresolved Mention"/>
    <w:basedOn w:val="DefaultParagraphFont"/>
    <w:uiPriority w:val="99"/>
    <w:semiHidden/>
    <w:unhideWhenUsed/>
    <w:rsid w:val="00D936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planningregister.planningsystemni.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92ba55a-3948-4701-b8e1-a8eb807798a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3E885E0A73E64FB92CC853B60301BE" ma:contentTypeVersion="7" ma:contentTypeDescription="Create a new document." ma:contentTypeScope="" ma:versionID="d9c96d2466086163a57985b3ae2c084f">
  <xsd:schema xmlns:xsd="http://www.w3.org/2001/XMLSchema" xmlns:xs="http://www.w3.org/2001/XMLSchema" xmlns:p="http://schemas.microsoft.com/office/2006/metadata/properties" xmlns:ns3="b92ba55a-3948-4701-b8e1-a8eb807798a3" targetNamespace="http://schemas.microsoft.com/office/2006/metadata/properties" ma:root="true" ma:fieldsID="5758537a469a97b8a0ba1dd3011a177e" ns3:_="">
    <xsd:import namespace="b92ba55a-3948-4701-b8e1-a8eb807798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ba55a-3948-4701-b8e1-a8eb807798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6D56C4-7C5B-4FDE-B9A6-94C9C7D63D0B}">
  <ds:schemaRefs>
    <ds:schemaRef ds:uri="http://schemas.microsoft.com/sharepoint/v3/contenttype/forms"/>
  </ds:schemaRefs>
</ds:datastoreItem>
</file>

<file path=customXml/itemProps2.xml><?xml version="1.0" encoding="utf-8"?>
<ds:datastoreItem xmlns:ds="http://schemas.openxmlformats.org/officeDocument/2006/customXml" ds:itemID="{811B08E8-6571-4E7D-A03D-9D1419DB6606}">
  <ds:schemaRefs>
    <ds:schemaRef ds:uri="http://schemas.microsoft.com/office/2006/metadata/properties"/>
    <ds:schemaRef ds:uri="http://schemas.microsoft.com/office/infopath/2007/PartnerControls"/>
    <ds:schemaRef ds:uri="b92ba55a-3948-4701-b8e1-a8eb807798a3"/>
  </ds:schemaRefs>
</ds:datastoreItem>
</file>

<file path=customXml/itemProps3.xml><?xml version="1.0" encoding="utf-8"?>
<ds:datastoreItem xmlns:ds="http://schemas.openxmlformats.org/officeDocument/2006/customXml" ds:itemID="{05C19BBA-3EAC-45C0-811C-D178A80FD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ba55a-3948-4701-b8e1-a8eb8077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1682</Words>
  <Characters>9591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Dickson</dc:creator>
  <cp:keywords/>
  <dc:description/>
  <cp:lastModifiedBy>Shane Mathers</cp:lastModifiedBy>
  <cp:revision>5</cp:revision>
  <cp:lastPrinted>2025-01-10T09:46:00Z</cp:lastPrinted>
  <dcterms:created xsi:type="dcterms:W3CDTF">2025-01-10T09:46:00Z</dcterms:created>
  <dcterms:modified xsi:type="dcterms:W3CDTF">2025-01-10T10:54:00Z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0x010100363E885E0A73E64FB92CC853B60301BE</vt:lpwstr>
  </property>
</Properties>
</file>