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15" w:rsidRDefault="0049736E" w:rsidP="0049736E">
      <w:r w:rsidRPr="00AA7B93">
        <w:rPr>
          <w:noProof/>
          <w:lang w:eastAsia="en-GB"/>
        </w:rPr>
        <w:drawing>
          <wp:inline distT="0" distB="0" distL="0" distR="0" wp14:anchorId="49C94013" wp14:editId="48ABED0C">
            <wp:extent cx="2095500" cy="674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939" cy="714445"/>
                    </a:xfrm>
                    <a:prstGeom prst="rect">
                      <a:avLst/>
                    </a:prstGeom>
                    <a:noFill/>
                    <a:ln>
                      <a:noFill/>
                    </a:ln>
                  </pic:spPr>
                </pic:pic>
              </a:graphicData>
            </a:graphic>
          </wp:inline>
        </w:drawing>
      </w:r>
    </w:p>
    <w:p w:rsidR="0049736E" w:rsidRDefault="0049736E" w:rsidP="0049736E"/>
    <w:p w:rsidR="0049736E" w:rsidRDefault="0049736E" w:rsidP="0049736E"/>
    <w:tbl>
      <w:tblPr>
        <w:tblStyle w:val="TableGrid"/>
        <w:tblW w:w="9209" w:type="dxa"/>
        <w:tblLook w:val="01E0" w:firstRow="1" w:lastRow="1" w:firstColumn="1" w:lastColumn="1" w:noHBand="0" w:noVBand="0"/>
      </w:tblPr>
      <w:tblGrid>
        <w:gridCol w:w="6799"/>
        <w:gridCol w:w="2410"/>
      </w:tblGrid>
      <w:tr w:rsidR="0049736E" w:rsidTr="00C607B1">
        <w:trPr>
          <w:trHeight w:val="686"/>
        </w:trPr>
        <w:tc>
          <w:tcPr>
            <w:tcW w:w="6799" w:type="dxa"/>
            <w:shd w:val="clear" w:color="auto" w:fill="F2F2F2" w:themeFill="background1" w:themeFillShade="F2"/>
            <w:hideMark/>
          </w:tcPr>
          <w:p w:rsidR="00C607B1" w:rsidRDefault="003E7432" w:rsidP="00ED0CA4">
            <w:pPr>
              <w:jc w:val="both"/>
              <w:rPr>
                <w:rFonts w:ascii="Arial" w:hAnsi="Arial" w:cs="Arial"/>
                <w:b/>
              </w:rPr>
            </w:pPr>
            <w:r>
              <w:rPr>
                <w:rFonts w:ascii="Arial" w:hAnsi="Arial" w:cs="Arial"/>
                <w:b/>
              </w:rPr>
              <w:t>Correspondence Report</w:t>
            </w:r>
          </w:p>
          <w:p w:rsidR="009543B7" w:rsidRDefault="009543B7" w:rsidP="00ED0CA4">
            <w:pPr>
              <w:jc w:val="both"/>
              <w:rPr>
                <w:rFonts w:ascii="Arial" w:hAnsi="Arial" w:cs="Arial"/>
                <w:b/>
              </w:rPr>
            </w:pPr>
            <w:r>
              <w:rPr>
                <w:rFonts w:ascii="Arial" w:hAnsi="Arial" w:cs="Arial"/>
                <w:b/>
              </w:rPr>
              <w:t xml:space="preserve">For Information  </w:t>
            </w:r>
          </w:p>
        </w:tc>
        <w:tc>
          <w:tcPr>
            <w:tcW w:w="2410" w:type="dxa"/>
            <w:shd w:val="clear" w:color="auto" w:fill="F2F2F2" w:themeFill="background1" w:themeFillShade="F2"/>
          </w:tcPr>
          <w:p w:rsidR="0049736E" w:rsidRDefault="004D256F" w:rsidP="007E21E3">
            <w:pPr>
              <w:jc w:val="right"/>
              <w:rPr>
                <w:rFonts w:ascii="Arial" w:hAnsi="Arial" w:cs="Arial"/>
                <w:b/>
              </w:rPr>
            </w:pPr>
            <w:r>
              <w:rPr>
                <w:rFonts w:ascii="Arial" w:hAnsi="Arial" w:cs="Arial"/>
                <w:b/>
              </w:rPr>
              <w:t>20 June</w:t>
            </w:r>
            <w:r w:rsidR="00734AC5">
              <w:rPr>
                <w:rFonts w:ascii="Arial" w:hAnsi="Arial" w:cs="Arial"/>
                <w:b/>
              </w:rPr>
              <w:t xml:space="preserve"> </w:t>
            </w:r>
            <w:r w:rsidR="00537F94">
              <w:rPr>
                <w:rFonts w:ascii="Arial" w:hAnsi="Arial" w:cs="Arial"/>
                <w:b/>
              </w:rPr>
              <w:t>2017</w:t>
            </w:r>
          </w:p>
        </w:tc>
      </w:tr>
      <w:tr w:rsidR="0049736E" w:rsidTr="00C607B1">
        <w:trPr>
          <w:trHeight w:val="686"/>
        </w:trPr>
        <w:tc>
          <w:tcPr>
            <w:tcW w:w="9209" w:type="dxa"/>
            <w:gridSpan w:val="2"/>
            <w:shd w:val="clear" w:color="auto" w:fill="F2F2F2" w:themeFill="background1" w:themeFillShade="F2"/>
          </w:tcPr>
          <w:p w:rsidR="0049736E" w:rsidRDefault="003E7432" w:rsidP="0049736E">
            <w:pPr>
              <w:rPr>
                <w:rFonts w:ascii="Arial" w:hAnsi="Arial" w:cs="Arial"/>
                <w:b/>
              </w:rPr>
            </w:pPr>
            <w:r>
              <w:rPr>
                <w:rFonts w:ascii="Arial" w:hAnsi="Arial" w:cs="Arial"/>
                <w:b/>
              </w:rPr>
              <w:t>Corporate Policy and Resources Committee</w:t>
            </w:r>
            <w:r w:rsidR="00C607B1">
              <w:rPr>
                <w:rFonts w:ascii="Arial" w:hAnsi="Arial" w:cs="Arial"/>
                <w:b/>
              </w:rPr>
              <w:t xml:space="preserve"> </w:t>
            </w:r>
            <w:r w:rsidR="00F25071">
              <w:rPr>
                <w:rFonts w:ascii="Arial" w:hAnsi="Arial" w:cs="Arial"/>
                <w:b/>
              </w:rPr>
              <w:t xml:space="preserve"> </w:t>
            </w:r>
          </w:p>
        </w:tc>
      </w:tr>
    </w:tbl>
    <w:p w:rsidR="0049736E" w:rsidRDefault="0049736E" w:rsidP="0049736E"/>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908"/>
      </w:tblGrid>
      <w:tr w:rsidR="0049736E" w:rsidRPr="00FE2782" w:rsidTr="00C607B1">
        <w:trPr>
          <w:trHeight w:val="373"/>
        </w:trPr>
        <w:tc>
          <w:tcPr>
            <w:tcW w:w="9209" w:type="dxa"/>
            <w:gridSpan w:val="2"/>
            <w:shd w:val="clear" w:color="auto" w:fill="EAEAEA"/>
          </w:tcPr>
          <w:p w:rsidR="0049736E" w:rsidRPr="0049736E" w:rsidRDefault="0049736E" w:rsidP="00ED0CA4">
            <w:pPr>
              <w:jc w:val="both"/>
              <w:rPr>
                <w:rFonts w:ascii="Arial" w:hAnsi="Arial" w:cs="Arial"/>
                <w:b/>
                <w:sz w:val="28"/>
                <w:szCs w:val="28"/>
              </w:rPr>
            </w:pPr>
            <w:r w:rsidRPr="0049736E">
              <w:rPr>
                <w:rFonts w:ascii="Arial" w:hAnsi="Arial" w:cs="Arial"/>
                <w:b/>
                <w:sz w:val="28"/>
                <w:szCs w:val="28"/>
              </w:rPr>
              <w:t>Linkage to Council Strategy (2015-19)</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Pr>
                <w:rFonts w:ascii="Arial" w:hAnsi="Arial" w:cs="Arial"/>
                <w:b/>
              </w:rPr>
              <w:t>Strategic Theme</w:t>
            </w:r>
          </w:p>
        </w:tc>
        <w:tc>
          <w:tcPr>
            <w:tcW w:w="5908" w:type="dxa"/>
            <w:shd w:val="clear" w:color="auto" w:fill="EAEAEA"/>
          </w:tcPr>
          <w:p w:rsidR="0049736E" w:rsidRPr="00FE2782" w:rsidRDefault="00F25071" w:rsidP="00FF7FD7">
            <w:pPr>
              <w:rPr>
                <w:rFonts w:ascii="Arial" w:hAnsi="Arial" w:cs="Arial"/>
              </w:rPr>
            </w:pPr>
            <w:r>
              <w:rPr>
                <w:rFonts w:ascii="Arial" w:hAnsi="Arial" w:cs="Arial"/>
              </w:rPr>
              <w:t xml:space="preserve">Leader and Champion </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Pr>
                <w:rFonts w:ascii="Arial" w:hAnsi="Arial" w:cs="Arial"/>
                <w:b/>
              </w:rPr>
              <w:t>Outcome</w:t>
            </w:r>
          </w:p>
        </w:tc>
        <w:tc>
          <w:tcPr>
            <w:tcW w:w="5908" w:type="dxa"/>
            <w:shd w:val="clear" w:color="auto" w:fill="EAEAEA"/>
          </w:tcPr>
          <w:p w:rsidR="0049736E" w:rsidRPr="00FE2782" w:rsidRDefault="002C5190" w:rsidP="00FF7FD7">
            <w:pPr>
              <w:rPr>
                <w:rFonts w:ascii="Arial" w:hAnsi="Arial" w:cs="Arial"/>
              </w:rPr>
            </w:pPr>
            <w:r>
              <w:rPr>
                <w:rFonts w:ascii="Arial" w:hAnsi="Arial" w:cs="Arial"/>
              </w:rPr>
              <w:t>Establish key relationships with Government, agencies and potential strategic partners</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sidRPr="00FE2782">
              <w:rPr>
                <w:rFonts w:ascii="Arial" w:hAnsi="Arial" w:cs="Arial"/>
                <w:b/>
              </w:rPr>
              <w:t>Lead Officer</w:t>
            </w:r>
          </w:p>
        </w:tc>
        <w:tc>
          <w:tcPr>
            <w:tcW w:w="5908" w:type="dxa"/>
            <w:shd w:val="clear" w:color="auto" w:fill="EAEAEA"/>
          </w:tcPr>
          <w:p w:rsidR="0049736E" w:rsidRPr="00FE2782" w:rsidRDefault="00F25071" w:rsidP="00FF7FD7">
            <w:pPr>
              <w:rPr>
                <w:rFonts w:ascii="Arial" w:hAnsi="Arial" w:cs="Arial"/>
              </w:rPr>
            </w:pPr>
            <w:r>
              <w:rPr>
                <w:rFonts w:ascii="Arial" w:hAnsi="Arial" w:cs="Arial"/>
              </w:rPr>
              <w:t xml:space="preserve">Director of Performance </w:t>
            </w:r>
          </w:p>
        </w:tc>
      </w:tr>
      <w:tr w:rsidR="0049736E" w:rsidRPr="00FE2782" w:rsidTr="00C607B1">
        <w:tc>
          <w:tcPr>
            <w:tcW w:w="3301" w:type="dxa"/>
            <w:shd w:val="clear" w:color="auto" w:fill="EAEAEA"/>
          </w:tcPr>
          <w:p w:rsidR="0049736E" w:rsidRPr="00FE2782" w:rsidRDefault="0049736E" w:rsidP="00ED0CA4">
            <w:pPr>
              <w:jc w:val="both"/>
              <w:rPr>
                <w:rFonts w:ascii="Arial" w:hAnsi="Arial" w:cs="Arial"/>
                <w:b/>
              </w:rPr>
            </w:pPr>
            <w:r w:rsidRPr="00FE2782">
              <w:rPr>
                <w:rFonts w:ascii="Arial" w:hAnsi="Arial" w:cs="Arial"/>
                <w:b/>
              </w:rPr>
              <w:t xml:space="preserve">Cost: </w:t>
            </w:r>
            <w:r w:rsidRPr="00FE2782">
              <w:rPr>
                <w:rFonts w:ascii="Arial" w:hAnsi="Arial" w:cs="Arial"/>
              </w:rPr>
              <w:t>(If applicable)</w:t>
            </w:r>
          </w:p>
        </w:tc>
        <w:tc>
          <w:tcPr>
            <w:tcW w:w="5908" w:type="dxa"/>
            <w:shd w:val="clear" w:color="auto" w:fill="EAEAEA"/>
          </w:tcPr>
          <w:p w:rsidR="0049736E" w:rsidRPr="00FE2782" w:rsidRDefault="00C607B1" w:rsidP="00FF7FD7">
            <w:pPr>
              <w:rPr>
                <w:rFonts w:ascii="Arial" w:hAnsi="Arial" w:cs="Arial"/>
              </w:rPr>
            </w:pPr>
            <w:r>
              <w:rPr>
                <w:rFonts w:ascii="Arial" w:hAnsi="Arial" w:cs="Arial"/>
              </w:rPr>
              <w:t xml:space="preserve">Nil </w:t>
            </w:r>
          </w:p>
        </w:tc>
      </w:tr>
    </w:tbl>
    <w:p w:rsidR="00C607B1" w:rsidRPr="00F25071" w:rsidRDefault="00F25071" w:rsidP="00F25071">
      <w:pPr>
        <w:ind w:left="720"/>
        <w:rPr>
          <w:rFonts w:ascii="Arial" w:hAnsi="Arial" w:cs="Arial"/>
          <w:b/>
        </w:rPr>
      </w:pPr>
      <w:r>
        <w:rPr>
          <w:rFonts w:ascii="Arial" w:hAnsi="Arial" w:cs="Arial"/>
          <w:b/>
        </w:rPr>
        <w:t xml:space="preserve"> </w:t>
      </w:r>
    </w:p>
    <w:tbl>
      <w:tblPr>
        <w:tblStyle w:val="TableGrid"/>
        <w:tblW w:w="9242" w:type="dxa"/>
        <w:tblInd w:w="-33" w:type="dxa"/>
        <w:tblLayout w:type="fixed"/>
        <w:tblLook w:val="04A0" w:firstRow="1" w:lastRow="0" w:firstColumn="1" w:lastColumn="0" w:noHBand="0" w:noVBand="1"/>
      </w:tblPr>
      <w:tblGrid>
        <w:gridCol w:w="454"/>
        <w:gridCol w:w="6662"/>
        <w:gridCol w:w="2126"/>
      </w:tblGrid>
      <w:tr w:rsidR="00720319" w:rsidRPr="008071BD" w:rsidTr="00BE1ED9">
        <w:tc>
          <w:tcPr>
            <w:tcW w:w="454" w:type="dxa"/>
          </w:tcPr>
          <w:p w:rsidR="00720319" w:rsidRDefault="000D7293" w:rsidP="00BE1ED9">
            <w:pPr>
              <w:pStyle w:val="ListParagraph"/>
              <w:spacing w:line="276" w:lineRule="auto"/>
              <w:ind w:left="284" w:hanging="364"/>
              <w:jc w:val="center"/>
              <w:rPr>
                <w:rFonts w:ascii="Arial" w:hAnsi="Arial" w:cs="Arial"/>
                <w:b/>
                <w:sz w:val="24"/>
                <w:szCs w:val="24"/>
              </w:rPr>
            </w:pPr>
            <w:r>
              <w:rPr>
                <w:rFonts w:ascii="Arial" w:hAnsi="Arial" w:cs="Arial"/>
                <w:b/>
                <w:sz w:val="24"/>
                <w:szCs w:val="24"/>
              </w:rPr>
              <w:t>1</w:t>
            </w:r>
            <w:r w:rsidR="00720319">
              <w:rPr>
                <w:rFonts w:ascii="Arial" w:hAnsi="Arial" w:cs="Arial"/>
                <w:b/>
                <w:sz w:val="24"/>
                <w:szCs w:val="24"/>
              </w:rPr>
              <w:t xml:space="preserve"> </w:t>
            </w:r>
          </w:p>
        </w:tc>
        <w:tc>
          <w:tcPr>
            <w:tcW w:w="6662" w:type="dxa"/>
          </w:tcPr>
          <w:p w:rsidR="00720319" w:rsidRPr="00C607B1" w:rsidRDefault="006368E2" w:rsidP="006368E2">
            <w:pPr>
              <w:spacing w:line="276" w:lineRule="auto"/>
              <w:rPr>
                <w:rFonts w:ascii="Arial" w:hAnsi="Arial" w:cs="Arial"/>
                <w:b/>
              </w:rPr>
            </w:pPr>
            <w:r>
              <w:rPr>
                <w:rFonts w:ascii="Arial" w:hAnsi="Arial" w:cs="Arial"/>
                <w:b/>
              </w:rPr>
              <w:t>Land and Property Services - Provisional Actual Penny Product (APP) 2016/17 Rate Year</w:t>
            </w:r>
            <w:r w:rsidR="004D256F">
              <w:rPr>
                <w:rFonts w:ascii="Arial" w:hAnsi="Arial" w:cs="Arial"/>
                <w:b/>
              </w:rPr>
              <w:t xml:space="preserve">  (</w:t>
            </w:r>
            <w:r>
              <w:rPr>
                <w:rFonts w:ascii="Arial" w:hAnsi="Arial" w:cs="Arial"/>
                <w:b/>
              </w:rPr>
              <w:t>12 May</w:t>
            </w:r>
            <w:r w:rsidR="004D256F">
              <w:rPr>
                <w:rFonts w:ascii="Arial" w:hAnsi="Arial" w:cs="Arial"/>
                <w:b/>
              </w:rPr>
              <w:t xml:space="preserve"> 2017)</w:t>
            </w:r>
          </w:p>
        </w:tc>
        <w:tc>
          <w:tcPr>
            <w:tcW w:w="2126" w:type="dxa"/>
          </w:tcPr>
          <w:p w:rsidR="00720319" w:rsidRPr="008071BD" w:rsidRDefault="00537F94" w:rsidP="00720319">
            <w:pPr>
              <w:pStyle w:val="ListParagraph"/>
              <w:spacing w:line="276" w:lineRule="auto"/>
              <w:ind w:left="0"/>
              <w:jc w:val="center"/>
              <w:rPr>
                <w:rFonts w:ascii="Arial" w:hAnsi="Arial" w:cs="Arial"/>
                <w:b/>
                <w:sz w:val="24"/>
                <w:szCs w:val="24"/>
              </w:rPr>
            </w:pPr>
            <w:r>
              <w:rPr>
                <w:rFonts w:ascii="Arial" w:hAnsi="Arial" w:cs="Arial"/>
                <w:b/>
                <w:sz w:val="24"/>
                <w:szCs w:val="24"/>
              </w:rPr>
              <w:t>Correspondence</w:t>
            </w:r>
          </w:p>
        </w:tc>
      </w:tr>
      <w:tr w:rsidR="00720319" w:rsidRPr="008071BD" w:rsidTr="00BE1ED9">
        <w:tc>
          <w:tcPr>
            <w:tcW w:w="454" w:type="dxa"/>
          </w:tcPr>
          <w:p w:rsidR="00720319" w:rsidRPr="008071BD" w:rsidRDefault="00720319" w:rsidP="00BE1ED9">
            <w:pPr>
              <w:pStyle w:val="ListParagraph"/>
              <w:spacing w:line="276" w:lineRule="auto"/>
              <w:ind w:left="284" w:hanging="364"/>
              <w:jc w:val="center"/>
              <w:rPr>
                <w:rFonts w:ascii="Arial" w:hAnsi="Arial" w:cs="Arial"/>
                <w:b/>
                <w:sz w:val="24"/>
                <w:szCs w:val="24"/>
              </w:rPr>
            </w:pPr>
          </w:p>
        </w:tc>
        <w:tc>
          <w:tcPr>
            <w:tcW w:w="6662" w:type="dxa"/>
          </w:tcPr>
          <w:p w:rsidR="00720319" w:rsidRPr="008071BD" w:rsidRDefault="00734AC5" w:rsidP="00BA1CFA">
            <w:pPr>
              <w:spacing w:line="276" w:lineRule="auto"/>
              <w:rPr>
                <w:rFonts w:ascii="Arial" w:hAnsi="Arial" w:cs="Arial"/>
              </w:rPr>
            </w:pPr>
            <w:r>
              <w:rPr>
                <w:rFonts w:ascii="Arial" w:hAnsi="Arial" w:cs="Arial"/>
              </w:rPr>
              <w:t xml:space="preserve">Correspondence </w:t>
            </w:r>
            <w:r w:rsidR="0092484A">
              <w:rPr>
                <w:rFonts w:ascii="Arial" w:hAnsi="Arial" w:cs="Arial"/>
              </w:rPr>
              <w:t xml:space="preserve">has been received </w:t>
            </w:r>
            <w:r w:rsidR="00BA1CFA">
              <w:rPr>
                <w:rFonts w:ascii="Arial" w:hAnsi="Arial" w:cs="Arial"/>
              </w:rPr>
              <w:t>from Land and Property Services dated 12 May 2017.  Land and Property Services (LPS) has completed an initial assessment of the Actual Penny Product (APP) outturn for Causeway Coast and Glens Borough Council for the 2016/17 rating year.</w:t>
            </w:r>
          </w:p>
        </w:tc>
        <w:tc>
          <w:tcPr>
            <w:tcW w:w="2126" w:type="dxa"/>
          </w:tcPr>
          <w:p w:rsidR="0032349F" w:rsidRDefault="0032349F" w:rsidP="00720319">
            <w:pPr>
              <w:spacing w:line="276" w:lineRule="auto"/>
              <w:jc w:val="center"/>
              <w:rPr>
                <w:rFonts w:ascii="Arial" w:hAnsi="Arial" w:cs="Arial"/>
              </w:rPr>
            </w:pPr>
          </w:p>
          <w:p w:rsidR="00720319" w:rsidRDefault="00720319" w:rsidP="00720319">
            <w:pPr>
              <w:spacing w:line="276" w:lineRule="auto"/>
              <w:jc w:val="center"/>
              <w:rPr>
                <w:rFonts w:ascii="Arial" w:hAnsi="Arial" w:cs="Arial"/>
              </w:rPr>
            </w:pPr>
          </w:p>
          <w:bookmarkStart w:id="0" w:name="_MON_1558874529"/>
          <w:bookmarkEnd w:id="0"/>
          <w:p w:rsidR="0032349F" w:rsidRPr="008071BD" w:rsidRDefault="00F527CF" w:rsidP="004D256F">
            <w:pPr>
              <w:spacing w:line="276" w:lineRule="auto"/>
              <w:rPr>
                <w:rFonts w:ascii="Arial" w:hAnsi="Arial" w:cs="Arial"/>
              </w:rPr>
            </w:pPr>
            <w:r>
              <w:rPr>
                <w:rFonts w:ascii="Arial" w:hAnsi="Arial" w:cs="Arial"/>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7" o:title=""/>
                </v:shape>
                <o:OLEObject Type="Embed" ProgID="Word.Document.12" ShapeID="_x0000_i1025" DrawAspect="Icon" ObjectID="_1558875351" r:id="rId8">
                  <o:FieldCodes>\s</o:FieldCodes>
                </o:OLEObject>
              </w:object>
            </w:r>
          </w:p>
        </w:tc>
      </w:tr>
      <w:tr w:rsidR="004D6381" w:rsidRPr="008071BD" w:rsidTr="00BE1ED9">
        <w:tc>
          <w:tcPr>
            <w:tcW w:w="454" w:type="dxa"/>
          </w:tcPr>
          <w:p w:rsidR="004D6381" w:rsidRPr="008071BD" w:rsidRDefault="00BE1ED9" w:rsidP="00BE1ED9">
            <w:pPr>
              <w:pStyle w:val="ListParagraph"/>
              <w:spacing w:line="276" w:lineRule="auto"/>
              <w:ind w:left="204" w:hanging="364"/>
              <w:jc w:val="center"/>
              <w:rPr>
                <w:rFonts w:ascii="Arial" w:hAnsi="Arial" w:cs="Arial"/>
                <w:b/>
                <w:sz w:val="24"/>
                <w:szCs w:val="24"/>
              </w:rPr>
            </w:pPr>
            <w:r>
              <w:rPr>
                <w:rFonts w:ascii="Arial" w:hAnsi="Arial" w:cs="Arial"/>
                <w:b/>
                <w:sz w:val="24"/>
                <w:szCs w:val="24"/>
              </w:rPr>
              <w:t>2</w:t>
            </w:r>
          </w:p>
        </w:tc>
        <w:tc>
          <w:tcPr>
            <w:tcW w:w="6662" w:type="dxa"/>
          </w:tcPr>
          <w:p w:rsidR="004D6381" w:rsidRPr="007141AE" w:rsidRDefault="00BA1CFA" w:rsidP="00BA1CFA">
            <w:pPr>
              <w:spacing w:line="276" w:lineRule="auto"/>
              <w:rPr>
                <w:rFonts w:ascii="Arial" w:hAnsi="Arial" w:cs="Arial"/>
                <w:b/>
              </w:rPr>
            </w:pPr>
            <w:r>
              <w:rPr>
                <w:rFonts w:ascii="Arial" w:hAnsi="Arial" w:cs="Arial"/>
                <w:b/>
              </w:rPr>
              <w:t>Department for Communities</w:t>
            </w:r>
            <w:r w:rsidR="004D256F">
              <w:rPr>
                <w:rFonts w:ascii="Arial" w:hAnsi="Arial" w:cs="Arial"/>
                <w:b/>
              </w:rPr>
              <w:t xml:space="preserve"> </w:t>
            </w:r>
            <w:r>
              <w:rPr>
                <w:rFonts w:ascii="Arial" w:hAnsi="Arial" w:cs="Arial"/>
                <w:b/>
              </w:rPr>
              <w:t>–</w:t>
            </w:r>
            <w:r w:rsidR="004D256F">
              <w:rPr>
                <w:rFonts w:ascii="Arial" w:hAnsi="Arial" w:cs="Arial"/>
                <w:b/>
              </w:rPr>
              <w:t xml:space="preserve"> </w:t>
            </w:r>
            <w:r>
              <w:rPr>
                <w:rFonts w:ascii="Arial" w:hAnsi="Arial" w:cs="Arial"/>
                <w:b/>
              </w:rPr>
              <w:t xml:space="preserve">Rates Support Grant 2017/2018 </w:t>
            </w:r>
            <w:r w:rsidR="004D256F">
              <w:rPr>
                <w:rFonts w:ascii="Arial" w:hAnsi="Arial" w:cs="Arial"/>
                <w:b/>
              </w:rPr>
              <w:t>(</w:t>
            </w:r>
            <w:r>
              <w:rPr>
                <w:rFonts w:ascii="Arial" w:hAnsi="Arial" w:cs="Arial"/>
                <w:b/>
              </w:rPr>
              <w:t>12</w:t>
            </w:r>
            <w:r w:rsidR="004D256F">
              <w:rPr>
                <w:rFonts w:ascii="Arial" w:hAnsi="Arial" w:cs="Arial"/>
                <w:b/>
              </w:rPr>
              <w:t xml:space="preserve"> </w:t>
            </w:r>
            <w:r>
              <w:rPr>
                <w:rFonts w:ascii="Arial" w:hAnsi="Arial" w:cs="Arial"/>
                <w:b/>
              </w:rPr>
              <w:t>May</w:t>
            </w:r>
            <w:r w:rsidR="004D256F">
              <w:rPr>
                <w:rFonts w:ascii="Arial" w:hAnsi="Arial" w:cs="Arial"/>
                <w:b/>
              </w:rPr>
              <w:t xml:space="preserve"> 2017)</w:t>
            </w:r>
          </w:p>
        </w:tc>
        <w:tc>
          <w:tcPr>
            <w:tcW w:w="2126" w:type="dxa"/>
          </w:tcPr>
          <w:p w:rsidR="004D6381" w:rsidRDefault="004D6381" w:rsidP="004D6381">
            <w:pPr>
              <w:spacing w:line="276" w:lineRule="auto"/>
              <w:jc w:val="center"/>
              <w:rPr>
                <w:rFonts w:ascii="Arial" w:hAnsi="Arial" w:cs="Arial"/>
              </w:rPr>
            </w:pPr>
          </w:p>
        </w:tc>
      </w:tr>
      <w:tr w:rsidR="004D6381" w:rsidRPr="008071BD" w:rsidTr="00BE1ED9">
        <w:tc>
          <w:tcPr>
            <w:tcW w:w="454" w:type="dxa"/>
          </w:tcPr>
          <w:p w:rsidR="004D6381" w:rsidRDefault="004D6381" w:rsidP="0092484A">
            <w:pPr>
              <w:pStyle w:val="ListParagraph"/>
              <w:spacing w:line="276" w:lineRule="auto"/>
              <w:ind w:left="284" w:hanging="364"/>
              <w:rPr>
                <w:rFonts w:ascii="Arial" w:hAnsi="Arial" w:cs="Arial"/>
                <w:b/>
                <w:sz w:val="24"/>
                <w:szCs w:val="24"/>
              </w:rPr>
            </w:pPr>
          </w:p>
        </w:tc>
        <w:tc>
          <w:tcPr>
            <w:tcW w:w="6662" w:type="dxa"/>
          </w:tcPr>
          <w:p w:rsidR="004D6381" w:rsidRPr="0092484A" w:rsidRDefault="007E1DE5" w:rsidP="00A66AEF">
            <w:pPr>
              <w:spacing w:line="276" w:lineRule="auto"/>
              <w:rPr>
                <w:rFonts w:ascii="Arial" w:hAnsi="Arial" w:cs="Arial"/>
              </w:rPr>
            </w:pPr>
            <w:r>
              <w:rPr>
                <w:rFonts w:ascii="Arial" w:hAnsi="Arial" w:cs="Arial"/>
              </w:rPr>
              <w:t xml:space="preserve">Correspondence has been received, following previous correspondence dated 30 March 2017, advising Causeway Coast and Glens Borough Council that the Department for Communities </w:t>
            </w:r>
            <w:r w:rsidR="00A66AEF">
              <w:rPr>
                <w:rFonts w:ascii="Arial" w:hAnsi="Arial" w:cs="Arial"/>
              </w:rPr>
              <w:t>can now provide</w:t>
            </w:r>
            <w:r>
              <w:rPr>
                <w:rFonts w:ascii="Arial" w:hAnsi="Arial" w:cs="Arial"/>
              </w:rPr>
              <w:t xml:space="preserve"> Councils with final Rates Support Grant allocations for the</w:t>
            </w:r>
            <w:r w:rsidR="00A66AEF">
              <w:rPr>
                <w:rFonts w:ascii="Arial" w:hAnsi="Arial" w:cs="Arial"/>
              </w:rPr>
              <w:t xml:space="preserve"> present</w:t>
            </w:r>
            <w:r>
              <w:rPr>
                <w:rFonts w:ascii="Arial" w:hAnsi="Arial" w:cs="Arial"/>
              </w:rPr>
              <w:t xml:space="preserve"> financial year (2017-18).</w:t>
            </w:r>
            <w:r w:rsidR="00A66AEF">
              <w:rPr>
                <w:rFonts w:ascii="Arial" w:hAnsi="Arial" w:cs="Arial"/>
              </w:rPr>
              <w:t xml:space="preserve"> The final allocations of Rates Support Grant for 2017/18 are detailed in the annex to the letter.</w:t>
            </w:r>
          </w:p>
        </w:tc>
        <w:bookmarkStart w:id="1" w:name="_GoBack"/>
        <w:tc>
          <w:tcPr>
            <w:tcW w:w="2126" w:type="dxa"/>
          </w:tcPr>
          <w:p w:rsidR="004D6381" w:rsidRDefault="00F92383" w:rsidP="0092484A">
            <w:pPr>
              <w:spacing w:line="276" w:lineRule="auto"/>
              <w:rPr>
                <w:rFonts w:ascii="Arial" w:hAnsi="Arial" w:cs="Arial"/>
              </w:rPr>
            </w:pPr>
            <w:r>
              <w:rPr>
                <w:rFonts w:ascii="Arial" w:hAnsi="Arial" w:cs="Arial"/>
              </w:rPr>
              <w:object w:dxaOrig="1224" w:dyaOrig="792">
                <v:shape id="_x0000_i1030" type="#_x0000_t75" style="width:61.2pt;height:39.6pt" o:ole="">
                  <v:imagedata r:id="rId9" o:title=""/>
                </v:shape>
                <o:OLEObject Type="Embed" ProgID="AcroExch.Document.DC" ShapeID="_x0000_i1030" DrawAspect="Icon" ObjectID="_1558875352" r:id="rId10"/>
              </w:object>
            </w:r>
            <w:bookmarkEnd w:id="1"/>
          </w:p>
        </w:tc>
      </w:tr>
    </w:tbl>
    <w:p w:rsidR="004D256F" w:rsidRDefault="0089794F" w:rsidP="001526E5">
      <w:pPr>
        <w:rPr>
          <w:rFonts w:ascii="Arial" w:hAnsi="Arial" w:cs="Arial"/>
          <w:b/>
        </w:rPr>
      </w:pPr>
      <w:r>
        <w:rPr>
          <w:rFonts w:ascii="Arial" w:hAnsi="Arial" w:cs="Arial"/>
          <w:b/>
        </w:rPr>
        <w:t xml:space="preserve"> </w:t>
      </w:r>
    </w:p>
    <w:p w:rsidR="004D256F" w:rsidRDefault="004D256F" w:rsidP="001526E5">
      <w:pPr>
        <w:rPr>
          <w:rFonts w:ascii="Arial" w:hAnsi="Arial" w:cs="Arial"/>
          <w:b/>
        </w:rPr>
      </w:pPr>
    </w:p>
    <w:p w:rsidR="004D256F" w:rsidRDefault="004D256F" w:rsidP="001526E5">
      <w:pPr>
        <w:rPr>
          <w:rFonts w:ascii="Arial" w:hAnsi="Arial" w:cs="Arial"/>
          <w:b/>
        </w:rPr>
      </w:pPr>
    </w:p>
    <w:p w:rsidR="004D256F" w:rsidRDefault="004D256F" w:rsidP="001526E5">
      <w:pPr>
        <w:rPr>
          <w:rFonts w:ascii="Arial" w:hAnsi="Arial" w:cs="Arial"/>
          <w:b/>
        </w:rPr>
      </w:pPr>
    </w:p>
    <w:p w:rsidR="00F25071" w:rsidRPr="00F25071" w:rsidRDefault="0089794F" w:rsidP="001526E5">
      <w:pPr>
        <w:rPr>
          <w:rFonts w:ascii="Arial" w:hAnsi="Arial" w:cs="Arial"/>
          <w:b/>
        </w:rPr>
      </w:pPr>
      <w:r>
        <w:rPr>
          <w:rFonts w:ascii="Arial" w:hAnsi="Arial" w:cs="Arial"/>
          <w:b/>
        </w:rPr>
        <w:t xml:space="preserve">Please contact Democratic Services should you require a hard copy. </w:t>
      </w:r>
    </w:p>
    <w:sectPr w:rsidR="00F25071" w:rsidRPr="00F25071" w:rsidSect="00D03262">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FD" w:rsidRDefault="004B5BFD" w:rsidP="00F25071">
      <w:r>
        <w:separator/>
      </w:r>
    </w:p>
  </w:endnote>
  <w:endnote w:type="continuationSeparator" w:id="0">
    <w:p w:rsidR="004B5BFD" w:rsidRDefault="004B5BFD" w:rsidP="00F2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071" w:rsidRPr="00F25071" w:rsidRDefault="00537F94">
    <w:pPr>
      <w:pStyle w:val="Footer"/>
      <w:rPr>
        <w:rFonts w:ascii="Arial" w:hAnsi="Arial" w:cs="Arial"/>
        <w:sz w:val="20"/>
        <w:szCs w:val="20"/>
      </w:rPr>
    </w:pPr>
    <w:r>
      <w:rPr>
        <w:rFonts w:ascii="Arial" w:hAnsi="Arial" w:cs="Arial"/>
        <w:sz w:val="20"/>
        <w:szCs w:val="20"/>
      </w:rPr>
      <w:t xml:space="preserve">CP&amp;R </w:t>
    </w:r>
    <w:r w:rsidR="00CC3CF3">
      <w:rPr>
        <w:rFonts w:ascii="Arial" w:hAnsi="Arial" w:cs="Arial"/>
        <w:sz w:val="20"/>
        <w:szCs w:val="20"/>
      </w:rPr>
      <w:t>17</w:t>
    </w:r>
    <w:r w:rsidR="00BE1ED9">
      <w:rPr>
        <w:rFonts w:ascii="Arial" w:hAnsi="Arial" w:cs="Arial"/>
        <w:sz w:val="20"/>
        <w:szCs w:val="20"/>
      </w:rPr>
      <w:t>0</w:t>
    </w:r>
    <w:r w:rsidR="004D256F">
      <w:rPr>
        <w:rFonts w:ascii="Arial" w:hAnsi="Arial" w:cs="Arial"/>
        <w:sz w:val="20"/>
        <w:szCs w:val="20"/>
      </w:rPr>
      <w:t>620</w:t>
    </w:r>
    <w:r>
      <w:rPr>
        <w:rFonts w:ascii="Arial" w:hAnsi="Arial" w:cs="Arial"/>
        <w:sz w:val="20"/>
        <w:szCs w:val="20"/>
      </w:rPr>
      <w:t>_Correspondence</w:t>
    </w:r>
    <w:r w:rsidR="00F25071" w:rsidRPr="00F25071">
      <w:rPr>
        <w:rFonts w:ascii="Arial" w:hAnsi="Arial" w:cs="Arial"/>
        <w:sz w:val="20"/>
        <w:szCs w:val="20"/>
      </w:rPr>
      <w:tab/>
    </w:r>
    <w:r w:rsidR="00F25071" w:rsidRPr="00F25071">
      <w:rPr>
        <w:rFonts w:ascii="Arial" w:hAnsi="Arial" w:cs="Arial"/>
        <w:sz w:val="20"/>
        <w:szCs w:val="20"/>
      </w:rPr>
      <w:tab/>
      <w:t xml:space="preserve">Page </w:t>
    </w:r>
    <w:r w:rsidR="00F25071" w:rsidRPr="00785FEB">
      <w:rPr>
        <w:rFonts w:ascii="Arial" w:hAnsi="Arial" w:cs="Arial"/>
        <w:b/>
        <w:sz w:val="20"/>
        <w:szCs w:val="20"/>
      </w:rPr>
      <w:fldChar w:fldCharType="begin"/>
    </w:r>
    <w:r w:rsidR="00F25071" w:rsidRPr="00785FEB">
      <w:rPr>
        <w:rFonts w:ascii="Arial" w:hAnsi="Arial" w:cs="Arial"/>
        <w:b/>
        <w:sz w:val="20"/>
        <w:szCs w:val="20"/>
      </w:rPr>
      <w:instrText xml:space="preserve"> PAGE   \* MERGEFORMAT </w:instrText>
    </w:r>
    <w:r w:rsidR="00F25071" w:rsidRPr="00785FEB">
      <w:rPr>
        <w:rFonts w:ascii="Arial" w:hAnsi="Arial" w:cs="Arial"/>
        <w:b/>
        <w:sz w:val="20"/>
        <w:szCs w:val="20"/>
      </w:rPr>
      <w:fldChar w:fldCharType="separate"/>
    </w:r>
    <w:r w:rsidR="00F92383">
      <w:rPr>
        <w:rFonts w:ascii="Arial" w:hAnsi="Arial" w:cs="Arial"/>
        <w:b/>
        <w:noProof/>
        <w:sz w:val="20"/>
        <w:szCs w:val="20"/>
      </w:rPr>
      <w:t>1</w:t>
    </w:r>
    <w:r w:rsidR="00F25071" w:rsidRPr="00785FEB">
      <w:rPr>
        <w:rFonts w:ascii="Arial" w:hAnsi="Arial" w:cs="Arial"/>
        <w:b/>
        <w:sz w:val="20"/>
        <w:szCs w:val="20"/>
      </w:rPr>
      <w:fldChar w:fldCharType="end"/>
    </w:r>
    <w:r w:rsidR="00F25071" w:rsidRPr="00F25071">
      <w:rPr>
        <w:rFonts w:ascii="Arial" w:hAnsi="Arial" w:cs="Arial"/>
        <w:sz w:val="20"/>
        <w:szCs w:val="20"/>
      </w:rPr>
      <w:t xml:space="preserve"> of </w:t>
    </w:r>
    <w:r w:rsidR="00F25071" w:rsidRPr="00785FEB">
      <w:rPr>
        <w:rFonts w:ascii="Arial" w:hAnsi="Arial" w:cs="Arial"/>
        <w:b/>
        <w:sz w:val="20"/>
        <w:szCs w:val="20"/>
      </w:rPr>
      <w:fldChar w:fldCharType="begin"/>
    </w:r>
    <w:r w:rsidR="00F25071" w:rsidRPr="00785FEB">
      <w:rPr>
        <w:rFonts w:ascii="Arial" w:hAnsi="Arial" w:cs="Arial"/>
        <w:b/>
        <w:sz w:val="20"/>
        <w:szCs w:val="20"/>
      </w:rPr>
      <w:instrText xml:space="preserve"> NUMPAGES   \* MERGEFORMAT </w:instrText>
    </w:r>
    <w:r w:rsidR="00F25071" w:rsidRPr="00785FEB">
      <w:rPr>
        <w:rFonts w:ascii="Arial" w:hAnsi="Arial" w:cs="Arial"/>
        <w:b/>
        <w:sz w:val="20"/>
        <w:szCs w:val="20"/>
      </w:rPr>
      <w:fldChar w:fldCharType="separate"/>
    </w:r>
    <w:r w:rsidR="00F92383">
      <w:rPr>
        <w:rFonts w:ascii="Arial" w:hAnsi="Arial" w:cs="Arial"/>
        <w:b/>
        <w:noProof/>
        <w:sz w:val="20"/>
        <w:szCs w:val="20"/>
      </w:rPr>
      <w:t>1</w:t>
    </w:r>
    <w:r w:rsidR="00F25071" w:rsidRPr="00785FEB">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FD" w:rsidRDefault="004B5BFD" w:rsidP="00F25071">
      <w:r>
        <w:separator/>
      </w:r>
    </w:p>
  </w:footnote>
  <w:footnote w:type="continuationSeparator" w:id="0">
    <w:p w:rsidR="004B5BFD" w:rsidRDefault="004B5BFD" w:rsidP="00F25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6E"/>
    <w:rsid w:val="00051AC9"/>
    <w:rsid w:val="000767E8"/>
    <w:rsid w:val="000D7293"/>
    <w:rsid w:val="000F5BD4"/>
    <w:rsid w:val="0010658E"/>
    <w:rsid w:val="00135490"/>
    <w:rsid w:val="001520A8"/>
    <w:rsid w:val="001526E5"/>
    <w:rsid w:val="00165530"/>
    <w:rsid w:val="00183AE2"/>
    <w:rsid w:val="002567AB"/>
    <w:rsid w:val="002C129D"/>
    <w:rsid w:val="002C5190"/>
    <w:rsid w:val="0032349F"/>
    <w:rsid w:val="00360327"/>
    <w:rsid w:val="00397211"/>
    <w:rsid w:val="003A4AD0"/>
    <w:rsid w:val="003D68FC"/>
    <w:rsid w:val="003E7432"/>
    <w:rsid w:val="00407BF2"/>
    <w:rsid w:val="00432052"/>
    <w:rsid w:val="0049736E"/>
    <w:rsid w:val="004B5BFD"/>
    <w:rsid w:val="004D256F"/>
    <w:rsid w:val="004D6381"/>
    <w:rsid w:val="00506845"/>
    <w:rsid w:val="00535232"/>
    <w:rsid w:val="00537F94"/>
    <w:rsid w:val="00574003"/>
    <w:rsid w:val="005F1766"/>
    <w:rsid w:val="006368E2"/>
    <w:rsid w:val="007141AE"/>
    <w:rsid w:val="00720319"/>
    <w:rsid w:val="00734AC5"/>
    <w:rsid w:val="0075376B"/>
    <w:rsid w:val="00784D39"/>
    <w:rsid w:val="00785FEB"/>
    <w:rsid w:val="007C196E"/>
    <w:rsid w:val="007E1DE5"/>
    <w:rsid w:val="007E21E3"/>
    <w:rsid w:val="00877AD8"/>
    <w:rsid w:val="0089794F"/>
    <w:rsid w:val="008D512E"/>
    <w:rsid w:val="008F5FC6"/>
    <w:rsid w:val="0092484A"/>
    <w:rsid w:val="009543B7"/>
    <w:rsid w:val="00976F25"/>
    <w:rsid w:val="00A06812"/>
    <w:rsid w:val="00A417CD"/>
    <w:rsid w:val="00A4398E"/>
    <w:rsid w:val="00A66AEF"/>
    <w:rsid w:val="00A73DEF"/>
    <w:rsid w:val="00BA1CFA"/>
    <w:rsid w:val="00BE1ED9"/>
    <w:rsid w:val="00C607B1"/>
    <w:rsid w:val="00CC3CF3"/>
    <w:rsid w:val="00CE411B"/>
    <w:rsid w:val="00D03262"/>
    <w:rsid w:val="00D204DF"/>
    <w:rsid w:val="00E827AC"/>
    <w:rsid w:val="00F121A2"/>
    <w:rsid w:val="00F25071"/>
    <w:rsid w:val="00F31384"/>
    <w:rsid w:val="00F527CF"/>
    <w:rsid w:val="00F92383"/>
    <w:rsid w:val="00FF2C6F"/>
    <w:rsid w:val="00FF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2F71754-38ED-44CF-AD07-AF0E1D14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071"/>
    <w:pPr>
      <w:tabs>
        <w:tab w:val="center" w:pos="4513"/>
        <w:tab w:val="right" w:pos="9026"/>
      </w:tabs>
    </w:pPr>
  </w:style>
  <w:style w:type="character" w:customStyle="1" w:styleId="HeaderChar">
    <w:name w:val="Header Char"/>
    <w:basedOn w:val="DefaultParagraphFont"/>
    <w:link w:val="Header"/>
    <w:uiPriority w:val="99"/>
    <w:rsid w:val="00F25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071"/>
    <w:pPr>
      <w:tabs>
        <w:tab w:val="center" w:pos="4513"/>
        <w:tab w:val="right" w:pos="9026"/>
      </w:tabs>
    </w:pPr>
  </w:style>
  <w:style w:type="character" w:customStyle="1" w:styleId="FooterChar">
    <w:name w:val="Footer Char"/>
    <w:basedOn w:val="DefaultParagraphFont"/>
    <w:link w:val="Footer"/>
    <w:uiPriority w:val="99"/>
    <w:rsid w:val="00F25071"/>
    <w:rPr>
      <w:rFonts w:ascii="Times New Roman" w:eastAsia="Times New Roman" w:hAnsi="Times New Roman" w:cs="Times New Roman"/>
      <w:sz w:val="24"/>
      <w:szCs w:val="24"/>
    </w:rPr>
  </w:style>
  <w:style w:type="paragraph" w:styleId="ListParagraph">
    <w:name w:val="List Paragraph"/>
    <w:basedOn w:val="Normal"/>
    <w:uiPriority w:val="34"/>
    <w:qFormat/>
    <w:rsid w:val="00C607B1"/>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F2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C6F"/>
    <w:rPr>
      <w:rFonts w:ascii="Segoe UI" w:eastAsia="Times New Roman" w:hAnsi="Segoe UI" w:cs="Segoe UI"/>
      <w:sz w:val="18"/>
      <w:szCs w:val="18"/>
    </w:rPr>
  </w:style>
  <w:style w:type="character" w:styleId="Hyperlink">
    <w:name w:val="Hyperlink"/>
    <w:basedOn w:val="DefaultParagraphFont"/>
    <w:uiPriority w:val="99"/>
    <w:unhideWhenUsed/>
    <w:rsid w:val="00785FEB"/>
    <w:rPr>
      <w:color w:val="0563C1" w:themeColor="hyperlink"/>
      <w:u w:val="single"/>
    </w:rPr>
  </w:style>
  <w:style w:type="character" w:styleId="FollowedHyperlink">
    <w:name w:val="FollowedHyperlink"/>
    <w:basedOn w:val="DefaultParagraphFont"/>
    <w:uiPriority w:val="99"/>
    <w:semiHidden/>
    <w:unhideWhenUsed/>
    <w:rsid w:val="00785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93267">
      <w:bodyDiv w:val="1"/>
      <w:marLeft w:val="0"/>
      <w:marRight w:val="0"/>
      <w:marTop w:val="0"/>
      <w:marBottom w:val="0"/>
      <w:divBdr>
        <w:top w:val="none" w:sz="0" w:space="0" w:color="auto"/>
        <w:left w:val="none" w:sz="0" w:space="0" w:color="auto"/>
        <w:bottom w:val="none" w:sz="0" w:space="0" w:color="auto"/>
        <w:right w:val="none" w:sz="0" w:space="0" w:color="auto"/>
      </w:divBdr>
    </w:div>
    <w:div w:id="15752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Beattie</dc:creator>
  <cp:keywords/>
  <dc:description/>
  <cp:lastModifiedBy>Deborah Bader</cp:lastModifiedBy>
  <cp:revision>10</cp:revision>
  <cp:lastPrinted>2017-06-13T15:08:00Z</cp:lastPrinted>
  <dcterms:created xsi:type="dcterms:W3CDTF">2017-05-30T15:40:00Z</dcterms:created>
  <dcterms:modified xsi:type="dcterms:W3CDTF">2017-06-13T15:09:00Z</dcterms:modified>
</cp:coreProperties>
</file>